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04086" w14:textId="77777777" w:rsidR="002F719E" w:rsidRDefault="000804EF">
      <w:pPr>
        <w:rPr>
          <w:b/>
          <w:bCs/>
        </w:rPr>
      </w:pPr>
      <w:r>
        <w:rPr>
          <w:b/>
          <w:bCs/>
        </w:rPr>
        <w:t>BFA in Musical Theatre</w:t>
      </w:r>
    </w:p>
    <w:tbl>
      <w:tblPr>
        <w:tblpPr w:leftFromText="180" w:rightFromText="180" w:vertAnchor="text" w:tblpX="-432" w:tblpY="1"/>
        <w:tblOverlap w:val="never"/>
        <w:tblW w:w="18810" w:type="dxa"/>
        <w:tblLook w:val="04A0" w:firstRow="1" w:lastRow="0" w:firstColumn="1" w:lastColumn="0" w:noHBand="0" w:noVBand="1"/>
      </w:tblPr>
      <w:tblGrid>
        <w:gridCol w:w="2159"/>
        <w:gridCol w:w="2957"/>
        <w:gridCol w:w="3344"/>
        <w:gridCol w:w="3420"/>
        <w:gridCol w:w="2430"/>
        <w:gridCol w:w="1557"/>
        <w:gridCol w:w="1303"/>
        <w:gridCol w:w="1640"/>
      </w:tblGrid>
      <w:tr w:rsidR="00A73B70" w:rsidRPr="007D5AFC" w14:paraId="5E3A5BD8" w14:textId="77777777" w:rsidTr="006802AE">
        <w:trPr>
          <w:trHeight w:val="300"/>
        </w:trPr>
        <w:tc>
          <w:tcPr>
            <w:tcW w:w="2159" w:type="dxa"/>
            <w:tcBorders>
              <w:top w:val="single" w:sz="4" w:space="0" w:color="auto"/>
              <w:left w:val="single" w:sz="4" w:space="0" w:color="auto"/>
              <w:bottom w:val="single" w:sz="4" w:space="0" w:color="auto"/>
              <w:right w:val="single" w:sz="4" w:space="0" w:color="auto"/>
            </w:tcBorders>
          </w:tcPr>
          <w:p w14:paraId="5664154E" w14:textId="67495700" w:rsidR="007D5AFC" w:rsidRPr="007D5AFC" w:rsidRDefault="007D5AFC" w:rsidP="004407BE">
            <w:pPr>
              <w:ind w:left="-273" w:firstLine="273"/>
              <w:rPr>
                <w:b/>
                <w:color w:val="auto"/>
                <w:sz w:val="20"/>
                <w:szCs w:val="20"/>
              </w:rPr>
            </w:pPr>
            <w:r w:rsidRPr="007D5AFC">
              <w:rPr>
                <w:b/>
                <w:color w:val="auto"/>
                <w:sz w:val="20"/>
                <w:szCs w:val="20"/>
              </w:rPr>
              <w:t>CWMLO’s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59E84838" w14:textId="16EFF43A" w:rsidR="007D5AFC" w:rsidRPr="007D5AFC" w:rsidRDefault="007D5AFC" w:rsidP="004407BE">
            <w:pPr>
              <w:ind w:left="-273" w:firstLine="273"/>
              <w:rPr>
                <w:rFonts w:ascii="Arial" w:hAnsi="Arial" w:cs="Arial"/>
                <w:b/>
                <w:color w:val="auto"/>
                <w:sz w:val="20"/>
                <w:szCs w:val="20"/>
              </w:rPr>
            </w:pPr>
            <w:r w:rsidRPr="007D5AFC">
              <w:rPr>
                <w:rFonts w:ascii="Arial" w:hAnsi="Arial" w:cs="Arial"/>
                <w:b/>
                <w:color w:val="auto"/>
                <w:sz w:val="20"/>
                <w:szCs w:val="20"/>
              </w:rPr>
              <w:t> </w:t>
            </w:r>
            <w:r w:rsidR="00620DA0">
              <w:rPr>
                <w:rFonts w:ascii="Arial" w:hAnsi="Arial" w:cs="Arial"/>
                <w:b/>
                <w:color w:val="auto"/>
                <w:sz w:val="20"/>
                <w:szCs w:val="20"/>
              </w:rPr>
              <w:t xml:space="preserve">NAST </w:t>
            </w:r>
            <w:r>
              <w:rPr>
                <w:rFonts w:ascii="Arial" w:hAnsi="Arial" w:cs="Arial"/>
                <w:b/>
                <w:color w:val="auto"/>
                <w:sz w:val="20"/>
                <w:szCs w:val="20"/>
              </w:rPr>
              <w:t>Standards</w:t>
            </w:r>
          </w:p>
        </w:tc>
        <w:tc>
          <w:tcPr>
            <w:tcW w:w="3344" w:type="dxa"/>
            <w:tcBorders>
              <w:top w:val="single" w:sz="4" w:space="0" w:color="auto"/>
              <w:left w:val="nil"/>
              <w:bottom w:val="single" w:sz="4" w:space="0" w:color="auto"/>
              <w:right w:val="single" w:sz="4" w:space="0" w:color="auto"/>
            </w:tcBorders>
            <w:shd w:val="clear" w:color="auto" w:fill="auto"/>
            <w:hideMark/>
          </w:tcPr>
          <w:p w14:paraId="3F2769A1" w14:textId="77777777" w:rsidR="007D5AFC" w:rsidRPr="007D5AFC" w:rsidRDefault="007D5AFC" w:rsidP="004407BE">
            <w:pPr>
              <w:rPr>
                <w:b/>
                <w:sz w:val="20"/>
                <w:szCs w:val="20"/>
              </w:rPr>
            </w:pPr>
            <w:r w:rsidRPr="007D5AFC">
              <w:rPr>
                <w:b/>
                <w:sz w:val="20"/>
                <w:szCs w:val="20"/>
              </w:rPr>
              <w:t>Learning Objectives</w:t>
            </w:r>
          </w:p>
        </w:tc>
        <w:tc>
          <w:tcPr>
            <w:tcW w:w="3420" w:type="dxa"/>
            <w:tcBorders>
              <w:top w:val="single" w:sz="4" w:space="0" w:color="auto"/>
              <w:left w:val="nil"/>
              <w:bottom w:val="single" w:sz="4" w:space="0" w:color="auto"/>
              <w:right w:val="single" w:sz="4" w:space="0" w:color="auto"/>
            </w:tcBorders>
            <w:shd w:val="clear" w:color="auto" w:fill="auto"/>
            <w:hideMark/>
          </w:tcPr>
          <w:p w14:paraId="660C24CC" w14:textId="77777777" w:rsidR="007D5AFC" w:rsidRPr="007D5AFC" w:rsidRDefault="007D5AFC" w:rsidP="004407BE">
            <w:pPr>
              <w:rPr>
                <w:b/>
                <w:sz w:val="20"/>
                <w:szCs w:val="20"/>
              </w:rPr>
            </w:pPr>
            <w:r w:rsidRPr="007D5AFC">
              <w:rPr>
                <w:b/>
                <w:sz w:val="20"/>
                <w:szCs w:val="20"/>
              </w:rPr>
              <w:t>Courses</w:t>
            </w:r>
          </w:p>
        </w:tc>
        <w:tc>
          <w:tcPr>
            <w:tcW w:w="2430" w:type="dxa"/>
            <w:tcBorders>
              <w:top w:val="single" w:sz="4" w:space="0" w:color="auto"/>
              <w:left w:val="nil"/>
              <w:bottom w:val="single" w:sz="4" w:space="0" w:color="auto"/>
              <w:right w:val="single" w:sz="4" w:space="0" w:color="auto"/>
            </w:tcBorders>
          </w:tcPr>
          <w:p w14:paraId="41451C25" w14:textId="063BA16E" w:rsidR="007D5AFC" w:rsidRPr="007D5AFC" w:rsidRDefault="007D5AFC" w:rsidP="004407BE">
            <w:pPr>
              <w:rPr>
                <w:b/>
                <w:sz w:val="20"/>
                <w:szCs w:val="20"/>
              </w:rPr>
            </w:pPr>
            <w:r>
              <w:rPr>
                <w:b/>
                <w:sz w:val="20"/>
                <w:szCs w:val="20"/>
              </w:rPr>
              <w:t>Measure</w:t>
            </w:r>
          </w:p>
        </w:tc>
        <w:tc>
          <w:tcPr>
            <w:tcW w:w="1557" w:type="dxa"/>
            <w:tcBorders>
              <w:top w:val="single" w:sz="4" w:space="0" w:color="auto"/>
              <w:left w:val="single" w:sz="4" w:space="0" w:color="auto"/>
              <w:bottom w:val="single" w:sz="4" w:space="0" w:color="auto"/>
              <w:right w:val="single" w:sz="4" w:space="0" w:color="auto"/>
            </w:tcBorders>
          </w:tcPr>
          <w:p w14:paraId="6E04C829" w14:textId="38ACBF52" w:rsidR="007D5AFC" w:rsidRPr="007D5AFC" w:rsidRDefault="007D5AFC" w:rsidP="004407BE">
            <w:pPr>
              <w:tabs>
                <w:tab w:val="left" w:pos="1332"/>
              </w:tabs>
              <w:rPr>
                <w:b/>
                <w:sz w:val="20"/>
                <w:szCs w:val="20"/>
              </w:rPr>
            </w:pPr>
            <w:r>
              <w:rPr>
                <w:b/>
                <w:sz w:val="20"/>
                <w:szCs w:val="20"/>
              </w:rPr>
              <w:t>Target</w:t>
            </w:r>
          </w:p>
        </w:tc>
        <w:tc>
          <w:tcPr>
            <w:tcW w:w="1303" w:type="dxa"/>
            <w:tcBorders>
              <w:top w:val="single" w:sz="4" w:space="0" w:color="auto"/>
              <w:left w:val="single" w:sz="4" w:space="0" w:color="auto"/>
              <w:bottom w:val="single" w:sz="4" w:space="0" w:color="auto"/>
              <w:right w:val="single" w:sz="4" w:space="0" w:color="auto"/>
            </w:tcBorders>
          </w:tcPr>
          <w:p w14:paraId="4D295E64" w14:textId="563475C5" w:rsidR="007D5AFC" w:rsidRPr="007D5AFC" w:rsidRDefault="007D5AFC" w:rsidP="004407BE">
            <w:pPr>
              <w:tabs>
                <w:tab w:val="left" w:pos="1332"/>
              </w:tabs>
              <w:rPr>
                <w:b/>
                <w:sz w:val="20"/>
                <w:szCs w:val="20"/>
              </w:rPr>
            </w:pPr>
            <w:r>
              <w:rPr>
                <w:b/>
                <w:sz w:val="20"/>
                <w:szCs w:val="20"/>
              </w:rPr>
              <w:t>Timeline</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7AEC81BE" w14:textId="3596DD42" w:rsidR="007D5AFC" w:rsidRPr="007D5AFC" w:rsidRDefault="007D5AFC" w:rsidP="004407BE">
            <w:pPr>
              <w:tabs>
                <w:tab w:val="left" w:pos="1332"/>
              </w:tabs>
              <w:rPr>
                <w:b/>
                <w:sz w:val="20"/>
                <w:szCs w:val="20"/>
              </w:rPr>
            </w:pPr>
            <w:r>
              <w:rPr>
                <w:b/>
                <w:sz w:val="20"/>
                <w:szCs w:val="20"/>
              </w:rPr>
              <w:t>Finding</w:t>
            </w:r>
          </w:p>
        </w:tc>
      </w:tr>
      <w:tr w:rsidR="00FC1344" w:rsidRPr="000804EF" w14:paraId="4615F281" w14:textId="77777777" w:rsidTr="006802AE">
        <w:trPr>
          <w:trHeight w:val="1032"/>
        </w:trPr>
        <w:tc>
          <w:tcPr>
            <w:tcW w:w="2159" w:type="dxa"/>
            <w:vMerge w:val="restart"/>
            <w:tcBorders>
              <w:top w:val="nil"/>
              <w:left w:val="single" w:sz="4" w:space="0" w:color="auto"/>
              <w:right w:val="single" w:sz="4" w:space="0" w:color="auto"/>
            </w:tcBorders>
          </w:tcPr>
          <w:p w14:paraId="7D32B0A0" w14:textId="5FE3A3BE" w:rsidR="00FC1344" w:rsidRPr="000804EF" w:rsidRDefault="00635AE4" w:rsidP="004407BE">
            <w:pPr>
              <w:ind w:left="162" w:hanging="90"/>
              <w:rPr>
                <w:sz w:val="20"/>
                <w:szCs w:val="20"/>
              </w:rPr>
            </w:pPr>
            <w:r w:rsidRPr="00635AE4">
              <w:rPr>
                <w:b/>
                <w:i/>
                <w:sz w:val="20"/>
                <w:szCs w:val="20"/>
                <w:u w:val="single"/>
              </w:rPr>
              <w:t>Breadth and depth of knowledge:</w:t>
            </w:r>
            <w:r w:rsidRPr="00635AE4">
              <w:rPr>
                <w:i/>
                <w:sz w:val="20"/>
                <w:szCs w:val="20"/>
              </w:rPr>
              <w:t xml:space="preserve"> Students will develop knowledge common to the liberal arts and sciences in the fields of arts, humanities, natural sciences, and social sciences. Students will also develop specialized knowledge and disciplinary expertise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4C7CC5BD" w14:textId="5E4E7DA5" w:rsidR="00FC1344" w:rsidRPr="00A73B70" w:rsidRDefault="00FC1344" w:rsidP="004407BE">
            <w:pPr>
              <w:rPr>
                <w:sz w:val="20"/>
                <w:szCs w:val="20"/>
              </w:rPr>
            </w:pPr>
            <w:r w:rsidRPr="000804EF">
              <w:rPr>
                <w:sz w:val="20"/>
                <w:szCs w:val="20"/>
              </w:rPr>
              <w:t>Fundamental, comprehensive understanding of the various elements and basic interrelated processes of creation, interpretation, performance, and production</w:t>
            </w:r>
          </w:p>
        </w:tc>
        <w:tc>
          <w:tcPr>
            <w:tcW w:w="3344" w:type="dxa"/>
            <w:tcBorders>
              <w:top w:val="single" w:sz="4" w:space="0" w:color="auto"/>
              <w:left w:val="single" w:sz="4" w:space="0" w:color="auto"/>
              <w:bottom w:val="single" w:sz="4" w:space="0" w:color="auto"/>
              <w:right w:val="single" w:sz="4" w:space="0" w:color="auto"/>
            </w:tcBorders>
            <w:shd w:val="clear" w:color="auto" w:fill="auto"/>
            <w:hideMark/>
          </w:tcPr>
          <w:p w14:paraId="703005B6" w14:textId="710F87AA" w:rsidR="00FC1344" w:rsidRPr="00620DA0" w:rsidRDefault="00FC1344" w:rsidP="004407BE">
            <w:pPr>
              <w:tabs>
                <w:tab w:val="left" w:pos="1383"/>
              </w:tabs>
              <w:rPr>
                <w:iCs/>
                <w:sz w:val="20"/>
                <w:szCs w:val="20"/>
              </w:rPr>
            </w:pPr>
            <w:r>
              <w:rPr>
                <w:iCs/>
                <w:sz w:val="20"/>
                <w:szCs w:val="20"/>
              </w:rPr>
              <w:t xml:space="preserve">Students will develop </w:t>
            </w:r>
            <w:r>
              <w:rPr>
                <w:sz w:val="20"/>
                <w:szCs w:val="20"/>
              </w:rPr>
              <w:t>f</w:t>
            </w:r>
            <w:r w:rsidRPr="000804EF">
              <w:rPr>
                <w:sz w:val="20"/>
                <w:szCs w:val="20"/>
              </w:rPr>
              <w:t>undamental, comprehensive understanding of the various elements and basic interrelated processes of creation, interpretation, performance, and production</w:t>
            </w:r>
          </w:p>
        </w:tc>
        <w:tc>
          <w:tcPr>
            <w:tcW w:w="3420" w:type="dxa"/>
            <w:tcBorders>
              <w:top w:val="nil"/>
              <w:left w:val="nil"/>
              <w:bottom w:val="single" w:sz="4" w:space="0" w:color="auto"/>
              <w:right w:val="single" w:sz="4" w:space="0" w:color="auto"/>
            </w:tcBorders>
            <w:shd w:val="clear" w:color="auto" w:fill="auto"/>
            <w:hideMark/>
          </w:tcPr>
          <w:p w14:paraId="5E9D9D59" w14:textId="5FE2B272" w:rsidR="00FC1344" w:rsidRDefault="00FC1344" w:rsidP="004407BE">
            <w:pPr>
              <w:rPr>
                <w:sz w:val="20"/>
                <w:szCs w:val="20"/>
              </w:rPr>
            </w:pPr>
            <w:r>
              <w:rPr>
                <w:sz w:val="20"/>
                <w:szCs w:val="20"/>
              </w:rPr>
              <w:t xml:space="preserve">THEA 120 </w:t>
            </w:r>
            <w:r w:rsidR="00557B4F" w:rsidRPr="009962A8">
              <w:rPr>
                <w:sz w:val="20"/>
                <w:szCs w:val="20"/>
              </w:rPr>
              <w:t>Acting I</w:t>
            </w:r>
            <w:r w:rsidRPr="000804EF">
              <w:rPr>
                <w:sz w:val="20"/>
                <w:szCs w:val="20"/>
              </w:rPr>
              <w:t xml:space="preserve"> </w:t>
            </w:r>
          </w:p>
          <w:p w14:paraId="1EB256AC" w14:textId="05D29240" w:rsidR="00FC1344" w:rsidRDefault="00FC1344" w:rsidP="004407BE">
            <w:pPr>
              <w:rPr>
                <w:sz w:val="20"/>
                <w:szCs w:val="20"/>
              </w:rPr>
            </w:pPr>
            <w:r>
              <w:rPr>
                <w:sz w:val="20"/>
                <w:szCs w:val="20"/>
              </w:rPr>
              <w:t xml:space="preserve">THEA 150 Introduction to Technical </w:t>
            </w:r>
          </w:p>
          <w:p w14:paraId="729A53F8" w14:textId="1166E407" w:rsidR="00FC1344" w:rsidRDefault="00FC1344" w:rsidP="004407BE">
            <w:pPr>
              <w:rPr>
                <w:sz w:val="20"/>
                <w:szCs w:val="20"/>
              </w:rPr>
            </w:pPr>
            <w:r>
              <w:rPr>
                <w:sz w:val="20"/>
                <w:szCs w:val="20"/>
              </w:rPr>
              <w:t>100 Level Dance</w:t>
            </w:r>
            <w:r w:rsidR="00C7063C">
              <w:rPr>
                <w:sz w:val="20"/>
                <w:szCs w:val="20"/>
              </w:rPr>
              <w:t xml:space="preserve"> </w:t>
            </w:r>
            <w:r w:rsidR="00C7063C" w:rsidRPr="009962A8">
              <w:rPr>
                <w:sz w:val="20"/>
                <w:szCs w:val="20"/>
              </w:rPr>
              <w:t>Technique</w:t>
            </w:r>
            <w:r>
              <w:rPr>
                <w:sz w:val="20"/>
                <w:szCs w:val="20"/>
              </w:rPr>
              <w:t xml:space="preserve"> Courses</w:t>
            </w:r>
          </w:p>
          <w:p w14:paraId="21ECA998" w14:textId="0F32E65E" w:rsidR="00FC1344" w:rsidRDefault="00FC1344" w:rsidP="004407BE">
            <w:pPr>
              <w:rPr>
                <w:sz w:val="20"/>
                <w:szCs w:val="20"/>
              </w:rPr>
            </w:pPr>
            <w:r>
              <w:rPr>
                <w:sz w:val="20"/>
                <w:szCs w:val="20"/>
              </w:rPr>
              <w:t>Voice Lessons</w:t>
            </w:r>
          </w:p>
          <w:p w14:paraId="7D57FE71" w14:textId="5D808976" w:rsidR="00FC1344" w:rsidRPr="000804EF" w:rsidRDefault="00FC1344" w:rsidP="004407BE">
            <w:pPr>
              <w:rPr>
                <w:sz w:val="20"/>
                <w:szCs w:val="20"/>
              </w:rPr>
            </w:pPr>
          </w:p>
        </w:tc>
        <w:tc>
          <w:tcPr>
            <w:tcW w:w="2430" w:type="dxa"/>
            <w:tcBorders>
              <w:top w:val="single" w:sz="4" w:space="0" w:color="auto"/>
              <w:left w:val="nil"/>
              <w:bottom w:val="single" w:sz="4" w:space="0" w:color="auto"/>
              <w:right w:val="single" w:sz="4" w:space="0" w:color="auto"/>
            </w:tcBorders>
          </w:tcPr>
          <w:p w14:paraId="53D5F2C9" w14:textId="3FA83EBF" w:rsidR="00FC1344" w:rsidRPr="000804EF" w:rsidRDefault="00FC1344" w:rsidP="004407BE">
            <w:pPr>
              <w:rPr>
                <w:sz w:val="20"/>
                <w:szCs w:val="20"/>
              </w:rPr>
            </w:pPr>
            <w:r>
              <w:rPr>
                <w:sz w:val="20"/>
                <w:szCs w:val="20"/>
              </w:rPr>
              <w:t>Production responses</w:t>
            </w:r>
            <w:r w:rsidR="000E4366">
              <w:rPr>
                <w:sz w:val="20"/>
                <w:szCs w:val="20"/>
              </w:rPr>
              <w:t xml:space="preserve"> in introduction courses, using a common assessment rubric.</w:t>
            </w:r>
          </w:p>
        </w:tc>
        <w:tc>
          <w:tcPr>
            <w:tcW w:w="1557" w:type="dxa"/>
            <w:tcBorders>
              <w:top w:val="nil"/>
              <w:left w:val="single" w:sz="4" w:space="0" w:color="auto"/>
              <w:bottom w:val="single" w:sz="4" w:space="0" w:color="auto"/>
              <w:right w:val="single" w:sz="4" w:space="0" w:color="auto"/>
            </w:tcBorders>
          </w:tcPr>
          <w:p w14:paraId="01E888D0" w14:textId="13882AEB" w:rsidR="00FC1344" w:rsidRPr="00A73B70" w:rsidRDefault="00FC1344" w:rsidP="000E4366">
            <w:pPr>
              <w:rPr>
                <w:sz w:val="20"/>
                <w:szCs w:val="20"/>
              </w:rPr>
            </w:pPr>
            <w:r>
              <w:rPr>
                <w:sz w:val="20"/>
                <w:szCs w:val="20"/>
              </w:rPr>
              <w:t xml:space="preserve">75% will score </w:t>
            </w:r>
            <w:r w:rsidR="000E4366">
              <w:rPr>
                <w:sz w:val="20"/>
                <w:szCs w:val="20"/>
              </w:rPr>
              <w:t>3 on the 4 point rubric</w:t>
            </w:r>
          </w:p>
        </w:tc>
        <w:tc>
          <w:tcPr>
            <w:tcW w:w="1303" w:type="dxa"/>
            <w:tcBorders>
              <w:top w:val="nil"/>
              <w:left w:val="single" w:sz="4" w:space="0" w:color="auto"/>
              <w:bottom w:val="single" w:sz="4" w:space="0" w:color="auto"/>
              <w:right w:val="single" w:sz="4" w:space="0" w:color="auto"/>
            </w:tcBorders>
          </w:tcPr>
          <w:p w14:paraId="165CAACF" w14:textId="77777777" w:rsidR="00FC1344" w:rsidRDefault="00FC1344" w:rsidP="004407BE">
            <w:pPr>
              <w:rPr>
                <w:sz w:val="20"/>
                <w:szCs w:val="20"/>
              </w:rPr>
            </w:pPr>
            <w:r>
              <w:rPr>
                <w:sz w:val="20"/>
                <w:szCs w:val="20"/>
              </w:rPr>
              <w:t>14-15 year</w:t>
            </w:r>
          </w:p>
          <w:p w14:paraId="672E7425" w14:textId="7C117414" w:rsidR="00FC1344" w:rsidRPr="00A73B70" w:rsidRDefault="00FC1344" w:rsidP="004407BE">
            <w:pPr>
              <w:rPr>
                <w:sz w:val="20"/>
                <w:szCs w:val="20"/>
              </w:rPr>
            </w:pPr>
            <w:r>
              <w:rPr>
                <w:sz w:val="20"/>
                <w:szCs w:val="20"/>
              </w:rPr>
              <w:t>19-20 year</w:t>
            </w:r>
          </w:p>
        </w:tc>
        <w:tc>
          <w:tcPr>
            <w:tcW w:w="1640" w:type="dxa"/>
            <w:tcBorders>
              <w:top w:val="nil"/>
              <w:left w:val="single" w:sz="4" w:space="0" w:color="auto"/>
              <w:bottom w:val="single" w:sz="4" w:space="0" w:color="auto"/>
              <w:right w:val="single" w:sz="4" w:space="0" w:color="auto"/>
            </w:tcBorders>
            <w:shd w:val="clear" w:color="auto" w:fill="auto"/>
            <w:hideMark/>
          </w:tcPr>
          <w:p w14:paraId="33C92179" w14:textId="4716F5F3" w:rsidR="00FC1344" w:rsidRPr="000804EF" w:rsidRDefault="00FC1344" w:rsidP="004407BE">
            <w:pPr>
              <w:tabs>
                <w:tab w:val="left" w:pos="1332"/>
              </w:tabs>
              <w:rPr>
                <w:sz w:val="20"/>
                <w:szCs w:val="20"/>
              </w:rPr>
            </w:pPr>
          </w:p>
        </w:tc>
      </w:tr>
      <w:tr w:rsidR="00FC1344" w:rsidRPr="000804EF" w14:paraId="07833CBB" w14:textId="77777777" w:rsidTr="006802AE">
        <w:trPr>
          <w:trHeight w:val="924"/>
        </w:trPr>
        <w:tc>
          <w:tcPr>
            <w:tcW w:w="2159" w:type="dxa"/>
            <w:vMerge/>
            <w:tcBorders>
              <w:left w:val="single" w:sz="4" w:space="0" w:color="auto"/>
              <w:right w:val="single" w:sz="4" w:space="0" w:color="auto"/>
            </w:tcBorders>
          </w:tcPr>
          <w:p w14:paraId="7BE7DB20" w14:textId="25944FCD" w:rsidR="00FC1344" w:rsidRPr="000804EF" w:rsidRDefault="00FC1344" w:rsidP="004407BE">
            <w:pPr>
              <w:rPr>
                <w:sz w:val="20"/>
                <w:szCs w:val="20"/>
              </w:rPr>
            </w:pPr>
          </w:p>
        </w:tc>
        <w:tc>
          <w:tcPr>
            <w:tcW w:w="0" w:type="auto"/>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hideMark/>
          </w:tcPr>
          <w:p w14:paraId="530506A5" w14:textId="73825344" w:rsidR="00FC1344" w:rsidRPr="000804EF" w:rsidRDefault="00FC1344" w:rsidP="004407BE">
            <w:pPr>
              <w:rPr>
                <w:sz w:val="20"/>
                <w:szCs w:val="20"/>
              </w:rPr>
            </w:pPr>
            <w:r w:rsidRPr="000804EF">
              <w:rPr>
                <w:sz w:val="20"/>
                <w:szCs w:val="20"/>
              </w:rPr>
              <w:t>Technical skills requisite for artistic self-expression in at least one major area of production</w:t>
            </w:r>
          </w:p>
        </w:tc>
        <w:tc>
          <w:tcPr>
            <w:tcW w:w="3344" w:type="dxa"/>
            <w:tcBorders>
              <w:top w:val="single" w:sz="4" w:space="0" w:color="auto"/>
              <w:left w:val="single" w:sz="4" w:space="0" w:color="auto"/>
              <w:right w:val="single" w:sz="4" w:space="0" w:color="auto"/>
            </w:tcBorders>
            <w:shd w:val="clear" w:color="auto" w:fill="auto"/>
            <w:hideMark/>
          </w:tcPr>
          <w:p w14:paraId="02DCC23C" w14:textId="76C24D93" w:rsidR="00FC1344" w:rsidRPr="00D271B2" w:rsidRDefault="00FC1344" w:rsidP="004407BE">
            <w:pPr>
              <w:rPr>
                <w:iCs/>
                <w:sz w:val="20"/>
                <w:szCs w:val="20"/>
              </w:rPr>
            </w:pPr>
            <w:r>
              <w:rPr>
                <w:iCs/>
                <w:sz w:val="20"/>
                <w:szCs w:val="20"/>
              </w:rPr>
              <w:t xml:space="preserve">Student will develop </w:t>
            </w:r>
            <w:r>
              <w:rPr>
                <w:sz w:val="20"/>
                <w:szCs w:val="20"/>
              </w:rPr>
              <w:t>t</w:t>
            </w:r>
            <w:r w:rsidRPr="000804EF">
              <w:rPr>
                <w:sz w:val="20"/>
                <w:szCs w:val="20"/>
              </w:rPr>
              <w:t>echnical skills requisite for artistic self-expression in at least one major area of production</w:t>
            </w:r>
          </w:p>
        </w:tc>
        <w:tc>
          <w:tcPr>
            <w:tcW w:w="3420" w:type="dxa"/>
            <w:tcBorders>
              <w:top w:val="nil"/>
              <w:left w:val="nil"/>
              <w:right w:val="single" w:sz="4" w:space="0" w:color="auto"/>
            </w:tcBorders>
            <w:shd w:val="clear" w:color="auto" w:fill="auto"/>
            <w:hideMark/>
          </w:tcPr>
          <w:p w14:paraId="3AE74D7F" w14:textId="77777777" w:rsidR="00FC1344" w:rsidRDefault="00FC1344" w:rsidP="004407BE">
            <w:pPr>
              <w:rPr>
                <w:sz w:val="20"/>
                <w:szCs w:val="20"/>
              </w:rPr>
            </w:pPr>
            <w:r w:rsidRPr="000804EF">
              <w:rPr>
                <w:sz w:val="20"/>
                <w:szCs w:val="20"/>
              </w:rPr>
              <w:t xml:space="preserve">Acting courses; </w:t>
            </w:r>
          </w:p>
          <w:p w14:paraId="26AA459E" w14:textId="77777777" w:rsidR="00FC1344" w:rsidRDefault="00FC1344" w:rsidP="004407BE">
            <w:pPr>
              <w:rPr>
                <w:sz w:val="20"/>
                <w:szCs w:val="20"/>
              </w:rPr>
            </w:pPr>
            <w:r w:rsidRPr="000804EF">
              <w:rPr>
                <w:sz w:val="20"/>
                <w:szCs w:val="20"/>
              </w:rPr>
              <w:t xml:space="preserve">Voice lessons; </w:t>
            </w:r>
          </w:p>
          <w:p w14:paraId="6DD95D09" w14:textId="38865483" w:rsidR="00FC1344" w:rsidRDefault="00FC1344" w:rsidP="004407BE">
            <w:pPr>
              <w:rPr>
                <w:sz w:val="20"/>
                <w:szCs w:val="20"/>
              </w:rPr>
            </w:pPr>
            <w:r w:rsidRPr="000804EF">
              <w:rPr>
                <w:sz w:val="20"/>
                <w:szCs w:val="20"/>
              </w:rPr>
              <w:t xml:space="preserve">Dance </w:t>
            </w:r>
            <w:r w:rsidR="00C7063C">
              <w:rPr>
                <w:sz w:val="20"/>
                <w:szCs w:val="20"/>
              </w:rPr>
              <w:t>Technique Courses</w:t>
            </w:r>
            <w:r w:rsidRPr="000804EF">
              <w:rPr>
                <w:sz w:val="20"/>
                <w:szCs w:val="20"/>
              </w:rPr>
              <w:t xml:space="preserve">; </w:t>
            </w:r>
          </w:p>
          <w:p w14:paraId="6A14268D" w14:textId="4DBB1F73" w:rsidR="00FC1344" w:rsidRPr="000804EF" w:rsidRDefault="00FC1344" w:rsidP="004407BE">
            <w:pPr>
              <w:rPr>
                <w:sz w:val="20"/>
                <w:szCs w:val="20"/>
              </w:rPr>
            </w:pPr>
          </w:p>
        </w:tc>
        <w:tc>
          <w:tcPr>
            <w:tcW w:w="2430" w:type="dxa"/>
            <w:tcBorders>
              <w:top w:val="single" w:sz="4" w:space="0" w:color="auto"/>
              <w:left w:val="nil"/>
              <w:right w:val="single" w:sz="4" w:space="0" w:color="auto"/>
            </w:tcBorders>
          </w:tcPr>
          <w:p w14:paraId="30BD3265" w14:textId="64F16A09" w:rsidR="00FC1344" w:rsidRPr="000804EF" w:rsidRDefault="00FC1344" w:rsidP="004407BE">
            <w:pPr>
              <w:rPr>
                <w:sz w:val="20"/>
                <w:szCs w:val="20"/>
              </w:rPr>
            </w:pPr>
            <w:r>
              <w:rPr>
                <w:sz w:val="20"/>
                <w:szCs w:val="20"/>
              </w:rPr>
              <w:t>Third Semester Review</w:t>
            </w:r>
          </w:p>
        </w:tc>
        <w:tc>
          <w:tcPr>
            <w:tcW w:w="1557" w:type="dxa"/>
            <w:tcBorders>
              <w:top w:val="single" w:sz="4" w:space="0" w:color="auto"/>
              <w:left w:val="single" w:sz="4" w:space="0" w:color="auto"/>
              <w:right w:val="single" w:sz="4" w:space="0" w:color="auto"/>
            </w:tcBorders>
          </w:tcPr>
          <w:p w14:paraId="3197EE2B" w14:textId="21320EBC" w:rsidR="00FC1344" w:rsidRPr="000804EF" w:rsidRDefault="000E4366" w:rsidP="004407BE">
            <w:pPr>
              <w:tabs>
                <w:tab w:val="left" w:pos="1332"/>
              </w:tabs>
              <w:rPr>
                <w:sz w:val="20"/>
                <w:szCs w:val="20"/>
              </w:rPr>
            </w:pPr>
            <w:r>
              <w:rPr>
                <w:sz w:val="20"/>
                <w:szCs w:val="20"/>
              </w:rPr>
              <w:t>85% will show evidence of development in at least one area</w:t>
            </w:r>
          </w:p>
        </w:tc>
        <w:tc>
          <w:tcPr>
            <w:tcW w:w="1303" w:type="dxa"/>
            <w:tcBorders>
              <w:top w:val="single" w:sz="4" w:space="0" w:color="auto"/>
              <w:left w:val="single" w:sz="4" w:space="0" w:color="auto"/>
              <w:right w:val="single" w:sz="4" w:space="0" w:color="auto"/>
            </w:tcBorders>
          </w:tcPr>
          <w:p w14:paraId="449F1BE6" w14:textId="77777777" w:rsidR="00FC1344" w:rsidRDefault="00FC1344" w:rsidP="004407BE">
            <w:pPr>
              <w:rPr>
                <w:sz w:val="20"/>
                <w:szCs w:val="20"/>
              </w:rPr>
            </w:pPr>
            <w:r>
              <w:rPr>
                <w:sz w:val="20"/>
                <w:szCs w:val="20"/>
              </w:rPr>
              <w:t>14-15 year</w:t>
            </w:r>
          </w:p>
          <w:p w14:paraId="7854BF9B" w14:textId="26FE317B" w:rsidR="00FC1344" w:rsidRPr="000804EF" w:rsidRDefault="00FC1344" w:rsidP="004407BE">
            <w:pPr>
              <w:tabs>
                <w:tab w:val="left" w:pos="1332"/>
              </w:tabs>
              <w:rPr>
                <w:sz w:val="20"/>
                <w:szCs w:val="20"/>
              </w:rPr>
            </w:pPr>
            <w:r>
              <w:rPr>
                <w:sz w:val="20"/>
                <w:szCs w:val="20"/>
              </w:rPr>
              <w:t>19-20 year</w:t>
            </w:r>
          </w:p>
        </w:tc>
        <w:tc>
          <w:tcPr>
            <w:tcW w:w="1640" w:type="dxa"/>
            <w:tcBorders>
              <w:top w:val="single" w:sz="4" w:space="0" w:color="auto"/>
              <w:left w:val="single" w:sz="4" w:space="0" w:color="auto"/>
              <w:right w:val="single" w:sz="4" w:space="0" w:color="auto"/>
            </w:tcBorders>
            <w:shd w:val="clear" w:color="auto" w:fill="auto"/>
            <w:hideMark/>
          </w:tcPr>
          <w:p w14:paraId="2217D641" w14:textId="594CF4B6" w:rsidR="00FC1344" w:rsidRPr="000804EF" w:rsidRDefault="00FC1344" w:rsidP="004407BE">
            <w:pPr>
              <w:tabs>
                <w:tab w:val="left" w:pos="1332"/>
              </w:tabs>
              <w:rPr>
                <w:sz w:val="20"/>
                <w:szCs w:val="20"/>
              </w:rPr>
            </w:pPr>
          </w:p>
        </w:tc>
      </w:tr>
      <w:tr w:rsidR="00FC1344" w:rsidRPr="000804EF" w14:paraId="79B90244" w14:textId="77777777" w:rsidTr="006802AE">
        <w:trPr>
          <w:trHeight w:val="352"/>
        </w:trPr>
        <w:tc>
          <w:tcPr>
            <w:tcW w:w="2159" w:type="dxa"/>
            <w:vMerge/>
            <w:tcBorders>
              <w:left w:val="single" w:sz="4" w:space="0" w:color="auto"/>
              <w:right w:val="single" w:sz="4" w:space="0" w:color="auto"/>
            </w:tcBorders>
          </w:tcPr>
          <w:p w14:paraId="6FD864D3" w14:textId="77777777" w:rsidR="00FC1344" w:rsidRPr="000804EF" w:rsidRDefault="00FC1344"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50BD7F7D" w14:textId="0276585E" w:rsidR="00FC1344" w:rsidRPr="000804EF" w:rsidRDefault="00FC1344" w:rsidP="004407BE">
            <w:pPr>
              <w:rPr>
                <w:sz w:val="20"/>
                <w:szCs w:val="20"/>
              </w:rPr>
            </w:pPr>
            <w:r w:rsidRPr="000804EF">
              <w:rPr>
                <w:sz w:val="20"/>
                <w:szCs w:val="20"/>
              </w:rPr>
              <w:t>An overview understanding of the major aspects, techniques, and directions in musical theatre</w:t>
            </w:r>
          </w:p>
        </w:tc>
        <w:tc>
          <w:tcPr>
            <w:tcW w:w="3344" w:type="dxa"/>
            <w:tcBorders>
              <w:top w:val="single" w:sz="4" w:space="0" w:color="auto"/>
              <w:left w:val="single" w:sz="4" w:space="0" w:color="auto"/>
              <w:bottom w:val="single" w:sz="4" w:space="0" w:color="auto"/>
              <w:right w:val="single" w:sz="4" w:space="0" w:color="auto"/>
            </w:tcBorders>
            <w:shd w:val="clear" w:color="auto" w:fill="auto"/>
          </w:tcPr>
          <w:p w14:paraId="10D0C909" w14:textId="461AD216" w:rsidR="00FC1344" w:rsidRPr="00D271B2" w:rsidRDefault="00FC1344" w:rsidP="004407BE">
            <w:pPr>
              <w:rPr>
                <w:iCs/>
                <w:sz w:val="20"/>
                <w:szCs w:val="20"/>
              </w:rPr>
            </w:pPr>
            <w:r>
              <w:rPr>
                <w:iCs/>
                <w:sz w:val="20"/>
                <w:szCs w:val="20"/>
              </w:rPr>
              <w:t>Students will gain</w:t>
            </w:r>
            <w:r w:rsidRPr="000804EF">
              <w:rPr>
                <w:sz w:val="20"/>
                <w:szCs w:val="20"/>
              </w:rPr>
              <w:t xml:space="preserve"> </w:t>
            </w:r>
            <w:r>
              <w:rPr>
                <w:sz w:val="20"/>
                <w:szCs w:val="20"/>
              </w:rPr>
              <w:t>a</w:t>
            </w:r>
            <w:r w:rsidRPr="000804EF">
              <w:rPr>
                <w:sz w:val="20"/>
                <w:szCs w:val="20"/>
              </w:rPr>
              <w:t>n overview understanding of the major aspects, techniques, and directions in musical theatre</w:t>
            </w:r>
          </w:p>
        </w:tc>
        <w:tc>
          <w:tcPr>
            <w:tcW w:w="3420" w:type="dxa"/>
            <w:tcBorders>
              <w:top w:val="single" w:sz="4" w:space="0" w:color="auto"/>
              <w:left w:val="nil"/>
              <w:bottom w:val="single" w:sz="4" w:space="0" w:color="auto"/>
              <w:right w:val="single" w:sz="4" w:space="0" w:color="auto"/>
            </w:tcBorders>
            <w:shd w:val="clear" w:color="auto" w:fill="auto"/>
          </w:tcPr>
          <w:p w14:paraId="6A93E10B" w14:textId="2BC77A53" w:rsidR="00FC1344" w:rsidRDefault="00FC1344" w:rsidP="004407BE">
            <w:pPr>
              <w:rPr>
                <w:sz w:val="20"/>
                <w:szCs w:val="20"/>
              </w:rPr>
            </w:pPr>
            <w:r>
              <w:rPr>
                <w:sz w:val="20"/>
                <w:szCs w:val="20"/>
              </w:rPr>
              <w:t xml:space="preserve">THEA 260 </w:t>
            </w:r>
            <w:r w:rsidRPr="000804EF">
              <w:rPr>
                <w:sz w:val="20"/>
                <w:szCs w:val="20"/>
              </w:rPr>
              <w:t xml:space="preserve">Musical Theatre; </w:t>
            </w:r>
          </w:p>
          <w:p w14:paraId="34BD23F4" w14:textId="1EAC933A" w:rsidR="00FC1344" w:rsidRPr="000804EF" w:rsidRDefault="00FC1344" w:rsidP="004407BE">
            <w:pPr>
              <w:rPr>
                <w:sz w:val="20"/>
                <w:szCs w:val="20"/>
              </w:rPr>
            </w:pPr>
            <w:r>
              <w:rPr>
                <w:sz w:val="20"/>
                <w:szCs w:val="20"/>
              </w:rPr>
              <w:t xml:space="preserve">THEA 240 </w:t>
            </w:r>
            <w:r w:rsidRPr="000804EF">
              <w:rPr>
                <w:sz w:val="20"/>
                <w:szCs w:val="20"/>
              </w:rPr>
              <w:t>Survey of Dramatic Lit</w:t>
            </w:r>
            <w:r>
              <w:rPr>
                <w:sz w:val="20"/>
                <w:szCs w:val="20"/>
              </w:rPr>
              <w:t>erature and Criticism</w:t>
            </w:r>
          </w:p>
        </w:tc>
        <w:tc>
          <w:tcPr>
            <w:tcW w:w="2430" w:type="dxa"/>
            <w:tcBorders>
              <w:top w:val="single" w:sz="4" w:space="0" w:color="auto"/>
              <w:left w:val="nil"/>
              <w:bottom w:val="single" w:sz="4" w:space="0" w:color="auto"/>
              <w:right w:val="single" w:sz="4" w:space="0" w:color="auto"/>
            </w:tcBorders>
          </w:tcPr>
          <w:p w14:paraId="5A7234DD" w14:textId="2EFBBAF9" w:rsidR="00FC1344" w:rsidRPr="000804EF" w:rsidRDefault="000E4366" w:rsidP="004407BE">
            <w:pPr>
              <w:rPr>
                <w:sz w:val="20"/>
                <w:szCs w:val="20"/>
              </w:rPr>
            </w:pPr>
            <w:r>
              <w:rPr>
                <w:sz w:val="20"/>
                <w:szCs w:val="20"/>
              </w:rPr>
              <w:t>Performance rubric for THEA 260 student</w:t>
            </w:r>
          </w:p>
        </w:tc>
        <w:tc>
          <w:tcPr>
            <w:tcW w:w="1557" w:type="dxa"/>
            <w:tcBorders>
              <w:top w:val="single" w:sz="4" w:space="0" w:color="auto"/>
              <w:left w:val="single" w:sz="4" w:space="0" w:color="auto"/>
              <w:bottom w:val="single" w:sz="4" w:space="0" w:color="auto"/>
              <w:right w:val="single" w:sz="4" w:space="0" w:color="auto"/>
            </w:tcBorders>
          </w:tcPr>
          <w:p w14:paraId="7B50FCE4" w14:textId="703CA483" w:rsidR="00FC1344" w:rsidRPr="000804EF" w:rsidRDefault="000E4366" w:rsidP="004407BE">
            <w:pPr>
              <w:tabs>
                <w:tab w:val="left" w:pos="1332"/>
              </w:tabs>
              <w:rPr>
                <w:sz w:val="20"/>
                <w:szCs w:val="20"/>
              </w:rPr>
            </w:pPr>
            <w:r>
              <w:rPr>
                <w:sz w:val="20"/>
                <w:szCs w:val="20"/>
              </w:rPr>
              <w:t>85% will score 3 on the 4 point rubric</w:t>
            </w:r>
          </w:p>
        </w:tc>
        <w:tc>
          <w:tcPr>
            <w:tcW w:w="1303" w:type="dxa"/>
            <w:tcBorders>
              <w:top w:val="single" w:sz="4" w:space="0" w:color="auto"/>
              <w:left w:val="single" w:sz="4" w:space="0" w:color="auto"/>
              <w:bottom w:val="single" w:sz="4" w:space="0" w:color="auto"/>
              <w:right w:val="single" w:sz="4" w:space="0" w:color="auto"/>
            </w:tcBorders>
          </w:tcPr>
          <w:p w14:paraId="00BCF6E2" w14:textId="77777777" w:rsidR="00FC1344" w:rsidRDefault="00FC1344" w:rsidP="004407BE">
            <w:pPr>
              <w:rPr>
                <w:sz w:val="20"/>
                <w:szCs w:val="20"/>
              </w:rPr>
            </w:pPr>
            <w:r>
              <w:rPr>
                <w:sz w:val="20"/>
                <w:szCs w:val="20"/>
              </w:rPr>
              <w:t>14-15 year</w:t>
            </w:r>
          </w:p>
          <w:p w14:paraId="65E54B94" w14:textId="6C57DC3E" w:rsidR="00FC1344" w:rsidRPr="000804EF" w:rsidRDefault="00FC1344" w:rsidP="004407BE">
            <w:pPr>
              <w:tabs>
                <w:tab w:val="left" w:pos="1332"/>
              </w:tabs>
              <w:rPr>
                <w:sz w:val="20"/>
                <w:szCs w:val="20"/>
              </w:rPr>
            </w:pPr>
            <w:r>
              <w:rPr>
                <w:sz w:val="20"/>
                <w:szCs w:val="20"/>
              </w:rPr>
              <w:t>19-20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7191EA2" w14:textId="6647A72D" w:rsidR="00FC1344" w:rsidRPr="000804EF" w:rsidRDefault="00FC1344" w:rsidP="004407BE">
            <w:pPr>
              <w:tabs>
                <w:tab w:val="left" w:pos="1332"/>
              </w:tabs>
              <w:rPr>
                <w:sz w:val="20"/>
                <w:szCs w:val="20"/>
              </w:rPr>
            </w:pPr>
          </w:p>
        </w:tc>
      </w:tr>
      <w:tr w:rsidR="00FC1344" w:rsidRPr="000804EF" w14:paraId="7A567F0E" w14:textId="77777777" w:rsidTr="006802AE">
        <w:trPr>
          <w:trHeight w:val="272"/>
        </w:trPr>
        <w:tc>
          <w:tcPr>
            <w:tcW w:w="2159" w:type="dxa"/>
            <w:vMerge/>
            <w:tcBorders>
              <w:left w:val="single" w:sz="4" w:space="0" w:color="auto"/>
              <w:right w:val="single" w:sz="4" w:space="0" w:color="auto"/>
            </w:tcBorders>
          </w:tcPr>
          <w:p w14:paraId="7C38075F" w14:textId="77777777" w:rsidR="00FC1344" w:rsidRPr="000804EF" w:rsidRDefault="00FC1344"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C7FC9E4" w14:textId="55046F11" w:rsidR="00FC1344" w:rsidRPr="000804EF" w:rsidRDefault="00FC1344" w:rsidP="004407BE">
            <w:pPr>
              <w:rPr>
                <w:sz w:val="20"/>
                <w:szCs w:val="20"/>
              </w:rPr>
            </w:pPr>
            <w:r w:rsidRPr="000804EF">
              <w:rPr>
                <w:sz w:val="20"/>
                <w:szCs w:val="20"/>
              </w:rPr>
              <w:t>Fundamental, conceptual understanding of the expressive possibilities of theatre</w:t>
            </w:r>
          </w:p>
        </w:tc>
        <w:tc>
          <w:tcPr>
            <w:tcW w:w="3344" w:type="dxa"/>
            <w:tcBorders>
              <w:top w:val="single" w:sz="4" w:space="0" w:color="auto"/>
              <w:left w:val="single" w:sz="4" w:space="0" w:color="auto"/>
              <w:bottom w:val="single" w:sz="4" w:space="0" w:color="auto"/>
              <w:right w:val="single" w:sz="4" w:space="0" w:color="auto"/>
            </w:tcBorders>
            <w:shd w:val="clear" w:color="auto" w:fill="auto"/>
          </w:tcPr>
          <w:p w14:paraId="1D70E567" w14:textId="36F6646A" w:rsidR="00FC1344" w:rsidRPr="00D271B2" w:rsidRDefault="00FC1344" w:rsidP="004407BE">
            <w:pPr>
              <w:rPr>
                <w:iCs/>
                <w:sz w:val="20"/>
                <w:szCs w:val="20"/>
              </w:rPr>
            </w:pPr>
            <w:r>
              <w:rPr>
                <w:sz w:val="20"/>
                <w:szCs w:val="20"/>
              </w:rPr>
              <w:t>Students will learn a f</w:t>
            </w:r>
            <w:r w:rsidRPr="000804EF">
              <w:rPr>
                <w:sz w:val="20"/>
                <w:szCs w:val="20"/>
              </w:rPr>
              <w:t>undamental, conceptual understanding of the expressive possibilities of theatre</w:t>
            </w:r>
          </w:p>
        </w:tc>
        <w:tc>
          <w:tcPr>
            <w:tcW w:w="3420" w:type="dxa"/>
            <w:tcBorders>
              <w:top w:val="single" w:sz="4" w:space="0" w:color="auto"/>
              <w:left w:val="nil"/>
              <w:bottom w:val="single" w:sz="4" w:space="0" w:color="auto"/>
              <w:right w:val="single" w:sz="4" w:space="0" w:color="auto"/>
            </w:tcBorders>
            <w:shd w:val="clear" w:color="auto" w:fill="auto"/>
          </w:tcPr>
          <w:p w14:paraId="3C2E9985" w14:textId="77777777" w:rsidR="00FC1344" w:rsidRDefault="00FC1344" w:rsidP="004407BE">
            <w:pPr>
              <w:rPr>
                <w:sz w:val="20"/>
                <w:szCs w:val="20"/>
              </w:rPr>
            </w:pPr>
            <w:r>
              <w:rPr>
                <w:sz w:val="20"/>
                <w:szCs w:val="20"/>
              </w:rPr>
              <w:t xml:space="preserve">THEA 115 </w:t>
            </w:r>
            <w:r w:rsidRPr="000804EF">
              <w:rPr>
                <w:sz w:val="20"/>
                <w:szCs w:val="20"/>
              </w:rPr>
              <w:t xml:space="preserve">Theatre practicum; </w:t>
            </w:r>
          </w:p>
          <w:p w14:paraId="0F1D7564" w14:textId="62C44C98" w:rsidR="00FC1344" w:rsidRDefault="00FC1344" w:rsidP="004407BE">
            <w:pPr>
              <w:rPr>
                <w:sz w:val="20"/>
                <w:szCs w:val="20"/>
              </w:rPr>
            </w:pPr>
            <w:r>
              <w:rPr>
                <w:sz w:val="20"/>
                <w:szCs w:val="20"/>
              </w:rPr>
              <w:t xml:space="preserve">THEA 260 </w:t>
            </w:r>
            <w:r w:rsidRPr="000804EF">
              <w:rPr>
                <w:sz w:val="20"/>
                <w:szCs w:val="20"/>
              </w:rPr>
              <w:t>Musical Theatre</w:t>
            </w:r>
          </w:p>
        </w:tc>
        <w:tc>
          <w:tcPr>
            <w:tcW w:w="2430" w:type="dxa"/>
            <w:tcBorders>
              <w:top w:val="single" w:sz="4" w:space="0" w:color="auto"/>
              <w:left w:val="single" w:sz="4" w:space="0" w:color="auto"/>
              <w:bottom w:val="single" w:sz="4" w:space="0" w:color="auto"/>
              <w:right w:val="single" w:sz="4" w:space="0" w:color="auto"/>
            </w:tcBorders>
          </w:tcPr>
          <w:p w14:paraId="782D300D" w14:textId="04556B97" w:rsidR="00FC1344" w:rsidRPr="000804EF" w:rsidRDefault="000E4366" w:rsidP="004407BE">
            <w:pPr>
              <w:rPr>
                <w:sz w:val="20"/>
                <w:szCs w:val="20"/>
              </w:rPr>
            </w:pPr>
            <w:r>
              <w:rPr>
                <w:sz w:val="20"/>
                <w:szCs w:val="20"/>
              </w:rPr>
              <w:t>Performance rubric for THEA 260 student</w:t>
            </w:r>
          </w:p>
        </w:tc>
        <w:tc>
          <w:tcPr>
            <w:tcW w:w="1557" w:type="dxa"/>
            <w:tcBorders>
              <w:top w:val="single" w:sz="4" w:space="0" w:color="auto"/>
              <w:left w:val="single" w:sz="4" w:space="0" w:color="auto"/>
              <w:bottom w:val="single" w:sz="4" w:space="0" w:color="auto"/>
              <w:right w:val="single" w:sz="4" w:space="0" w:color="auto"/>
            </w:tcBorders>
          </w:tcPr>
          <w:p w14:paraId="789961CC" w14:textId="34BB9485" w:rsidR="00FC1344" w:rsidRPr="000804EF" w:rsidRDefault="000E4366" w:rsidP="004407BE">
            <w:pPr>
              <w:tabs>
                <w:tab w:val="left" w:pos="1332"/>
              </w:tabs>
              <w:rPr>
                <w:sz w:val="20"/>
                <w:szCs w:val="20"/>
              </w:rPr>
            </w:pPr>
            <w:r>
              <w:rPr>
                <w:sz w:val="20"/>
                <w:szCs w:val="20"/>
              </w:rPr>
              <w:t>85% will score 3 on the 4 point rubric</w:t>
            </w:r>
          </w:p>
        </w:tc>
        <w:tc>
          <w:tcPr>
            <w:tcW w:w="1303" w:type="dxa"/>
            <w:tcBorders>
              <w:top w:val="single" w:sz="4" w:space="0" w:color="auto"/>
              <w:left w:val="single" w:sz="4" w:space="0" w:color="auto"/>
              <w:bottom w:val="single" w:sz="4" w:space="0" w:color="auto"/>
              <w:right w:val="single" w:sz="4" w:space="0" w:color="auto"/>
            </w:tcBorders>
          </w:tcPr>
          <w:p w14:paraId="01A933CF" w14:textId="77777777" w:rsidR="00FC1344" w:rsidRDefault="00FC1344" w:rsidP="004407BE">
            <w:pPr>
              <w:rPr>
                <w:sz w:val="20"/>
                <w:szCs w:val="20"/>
              </w:rPr>
            </w:pPr>
            <w:r>
              <w:rPr>
                <w:sz w:val="20"/>
                <w:szCs w:val="20"/>
              </w:rPr>
              <w:t>14-15 year</w:t>
            </w:r>
          </w:p>
          <w:p w14:paraId="2F49D1B6" w14:textId="53353FD3" w:rsidR="00FC1344" w:rsidRPr="000804EF" w:rsidRDefault="00FC1344" w:rsidP="004407BE">
            <w:pPr>
              <w:tabs>
                <w:tab w:val="left" w:pos="1332"/>
              </w:tabs>
              <w:rPr>
                <w:sz w:val="20"/>
                <w:szCs w:val="20"/>
              </w:rPr>
            </w:pPr>
            <w:r>
              <w:rPr>
                <w:sz w:val="20"/>
                <w:szCs w:val="20"/>
              </w:rPr>
              <w:t>19-20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DFEFDAC" w14:textId="77777777" w:rsidR="00FC1344" w:rsidRPr="000804EF" w:rsidRDefault="00FC1344" w:rsidP="004407BE">
            <w:pPr>
              <w:tabs>
                <w:tab w:val="left" w:pos="1332"/>
              </w:tabs>
              <w:rPr>
                <w:sz w:val="20"/>
                <w:szCs w:val="20"/>
              </w:rPr>
            </w:pPr>
          </w:p>
        </w:tc>
      </w:tr>
      <w:tr w:rsidR="00FC1344" w:rsidRPr="000804EF" w14:paraId="76919C03" w14:textId="77777777" w:rsidTr="006802AE">
        <w:trPr>
          <w:trHeight w:val="272"/>
        </w:trPr>
        <w:tc>
          <w:tcPr>
            <w:tcW w:w="2159" w:type="dxa"/>
            <w:vMerge/>
            <w:tcBorders>
              <w:left w:val="single" w:sz="4" w:space="0" w:color="auto"/>
              <w:bottom w:val="single" w:sz="4" w:space="0" w:color="auto"/>
              <w:right w:val="single" w:sz="4" w:space="0" w:color="auto"/>
            </w:tcBorders>
          </w:tcPr>
          <w:p w14:paraId="4CCAC7E4" w14:textId="77777777" w:rsidR="00FC1344" w:rsidRPr="000804EF" w:rsidRDefault="00FC1344"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A634AF3" w14:textId="1A6D4039" w:rsidR="00FC1344" w:rsidRPr="000804EF" w:rsidRDefault="00FC1344" w:rsidP="004407BE">
            <w:pPr>
              <w:rPr>
                <w:sz w:val="20"/>
                <w:szCs w:val="20"/>
              </w:rPr>
            </w:pPr>
            <w:r w:rsidRPr="000804EF">
              <w:rPr>
                <w:sz w:val="20"/>
                <w:szCs w:val="20"/>
              </w:rPr>
              <w:t>The ability to develop and defend informed judgments about theatre</w:t>
            </w:r>
          </w:p>
        </w:tc>
        <w:tc>
          <w:tcPr>
            <w:tcW w:w="3344" w:type="dxa"/>
            <w:tcBorders>
              <w:top w:val="single" w:sz="4" w:space="0" w:color="auto"/>
              <w:left w:val="single" w:sz="4" w:space="0" w:color="auto"/>
              <w:bottom w:val="single" w:sz="4" w:space="0" w:color="auto"/>
              <w:right w:val="single" w:sz="4" w:space="0" w:color="auto"/>
            </w:tcBorders>
            <w:shd w:val="clear" w:color="auto" w:fill="auto"/>
          </w:tcPr>
          <w:p w14:paraId="6E3F0CF0" w14:textId="4CFEF704" w:rsidR="00FC1344" w:rsidRDefault="00FC1344" w:rsidP="004407BE">
            <w:pPr>
              <w:rPr>
                <w:sz w:val="20"/>
                <w:szCs w:val="20"/>
              </w:rPr>
            </w:pPr>
            <w:r>
              <w:rPr>
                <w:sz w:val="20"/>
                <w:szCs w:val="20"/>
              </w:rPr>
              <w:t xml:space="preserve">Students will develop </w:t>
            </w:r>
            <w:r w:rsidRPr="000804EF">
              <w:rPr>
                <w:sz w:val="20"/>
                <w:szCs w:val="20"/>
              </w:rPr>
              <w:t>The ability to develop and defend informed judgments about theatre</w:t>
            </w:r>
          </w:p>
        </w:tc>
        <w:tc>
          <w:tcPr>
            <w:tcW w:w="3420" w:type="dxa"/>
            <w:tcBorders>
              <w:top w:val="single" w:sz="4" w:space="0" w:color="auto"/>
              <w:left w:val="nil"/>
              <w:bottom w:val="single" w:sz="4" w:space="0" w:color="auto"/>
              <w:right w:val="single" w:sz="4" w:space="0" w:color="auto"/>
            </w:tcBorders>
            <w:shd w:val="clear" w:color="auto" w:fill="auto"/>
          </w:tcPr>
          <w:p w14:paraId="09ED85D6" w14:textId="7C1085C0" w:rsidR="00FC1344" w:rsidRDefault="00BE6CAA" w:rsidP="004407BE">
            <w:pPr>
              <w:rPr>
                <w:sz w:val="20"/>
                <w:szCs w:val="20"/>
              </w:rPr>
            </w:pPr>
            <w:r>
              <w:rPr>
                <w:sz w:val="20"/>
                <w:szCs w:val="20"/>
              </w:rPr>
              <w:t xml:space="preserve">THEA 120 </w:t>
            </w:r>
            <w:r w:rsidR="00FC1344">
              <w:rPr>
                <w:sz w:val="20"/>
                <w:szCs w:val="20"/>
              </w:rPr>
              <w:t>Acting I</w:t>
            </w:r>
          </w:p>
          <w:p w14:paraId="7834062E" w14:textId="20E81ADA" w:rsidR="00FC1344" w:rsidRDefault="00BE6CAA" w:rsidP="004407BE">
            <w:pPr>
              <w:rPr>
                <w:sz w:val="20"/>
                <w:szCs w:val="20"/>
              </w:rPr>
            </w:pPr>
            <w:r>
              <w:rPr>
                <w:sz w:val="20"/>
                <w:szCs w:val="20"/>
              </w:rPr>
              <w:t xml:space="preserve">THEA 150 </w:t>
            </w:r>
            <w:r w:rsidR="00FC1344">
              <w:rPr>
                <w:sz w:val="20"/>
                <w:szCs w:val="20"/>
              </w:rPr>
              <w:t>Introduction to Technical Theatre and Design</w:t>
            </w:r>
          </w:p>
          <w:p w14:paraId="7EDE0FB0" w14:textId="035AD9AB" w:rsidR="00FC1344" w:rsidRDefault="00BE6CAA" w:rsidP="004407BE">
            <w:pPr>
              <w:rPr>
                <w:sz w:val="20"/>
                <w:szCs w:val="20"/>
              </w:rPr>
            </w:pPr>
            <w:r>
              <w:rPr>
                <w:sz w:val="20"/>
                <w:szCs w:val="20"/>
              </w:rPr>
              <w:t xml:space="preserve">THEA 240 </w:t>
            </w:r>
            <w:r w:rsidR="00FC1344">
              <w:rPr>
                <w:sz w:val="20"/>
                <w:szCs w:val="20"/>
              </w:rPr>
              <w:t>Survey of Dramatic Lit</w:t>
            </w:r>
          </w:p>
          <w:p w14:paraId="03E04A07" w14:textId="77777777" w:rsidR="00FC1344" w:rsidRDefault="00FC1344" w:rsidP="004407BE">
            <w:pPr>
              <w:rPr>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0C022C3" w14:textId="77777777" w:rsidR="00FC1344" w:rsidRDefault="00FC1344" w:rsidP="004407BE">
            <w:pPr>
              <w:rPr>
                <w:sz w:val="20"/>
                <w:szCs w:val="20"/>
              </w:rPr>
            </w:pPr>
            <w:r>
              <w:rPr>
                <w:sz w:val="20"/>
                <w:szCs w:val="20"/>
              </w:rPr>
              <w:t>Production responses in Introduction courses</w:t>
            </w:r>
          </w:p>
          <w:p w14:paraId="060262DE" w14:textId="77777777" w:rsidR="00FC1344" w:rsidRDefault="00FC1344" w:rsidP="004407BE">
            <w:pPr>
              <w:rPr>
                <w:sz w:val="20"/>
                <w:szCs w:val="20"/>
              </w:rPr>
            </w:pPr>
          </w:p>
          <w:p w14:paraId="4E84A551" w14:textId="249791D4" w:rsidR="00FC1344" w:rsidRDefault="00FC1344" w:rsidP="004407BE">
            <w:pPr>
              <w:rPr>
                <w:sz w:val="20"/>
                <w:szCs w:val="20"/>
              </w:rPr>
            </w:pPr>
            <w:r>
              <w:rPr>
                <w:sz w:val="20"/>
                <w:szCs w:val="20"/>
              </w:rPr>
              <w:t>Common rubric</w:t>
            </w:r>
          </w:p>
        </w:tc>
        <w:tc>
          <w:tcPr>
            <w:tcW w:w="1557" w:type="dxa"/>
            <w:tcBorders>
              <w:top w:val="single" w:sz="4" w:space="0" w:color="auto"/>
              <w:left w:val="single" w:sz="4" w:space="0" w:color="auto"/>
              <w:bottom w:val="single" w:sz="4" w:space="0" w:color="auto"/>
              <w:right w:val="single" w:sz="4" w:space="0" w:color="auto"/>
            </w:tcBorders>
          </w:tcPr>
          <w:p w14:paraId="51C6E5CC" w14:textId="48FADF46" w:rsidR="00FC1344" w:rsidRPr="000804EF" w:rsidRDefault="000E4366" w:rsidP="004407BE">
            <w:pPr>
              <w:tabs>
                <w:tab w:val="left" w:pos="1332"/>
              </w:tabs>
              <w:rPr>
                <w:sz w:val="20"/>
                <w:szCs w:val="20"/>
              </w:rPr>
            </w:pPr>
            <w:r>
              <w:rPr>
                <w:sz w:val="20"/>
                <w:szCs w:val="20"/>
              </w:rPr>
              <w:t>75% will score 3 out of the</w:t>
            </w:r>
            <w:r w:rsidR="00FC1344">
              <w:rPr>
                <w:sz w:val="20"/>
                <w:szCs w:val="20"/>
              </w:rPr>
              <w:t xml:space="preserve"> point rubric</w:t>
            </w:r>
          </w:p>
        </w:tc>
        <w:tc>
          <w:tcPr>
            <w:tcW w:w="1303" w:type="dxa"/>
            <w:tcBorders>
              <w:top w:val="single" w:sz="4" w:space="0" w:color="auto"/>
              <w:left w:val="single" w:sz="4" w:space="0" w:color="auto"/>
              <w:bottom w:val="single" w:sz="4" w:space="0" w:color="auto"/>
              <w:right w:val="single" w:sz="4" w:space="0" w:color="auto"/>
            </w:tcBorders>
          </w:tcPr>
          <w:p w14:paraId="24385657" w14:textId="77777777" w:rsidR="00FC1344" w:rsidRDefault="00FC1344" w:rsidP="004407BE">
            <w:pPr>
              <w:rPr>
                <w:sz w:val="20"/>
                <w:szCs w:val="20"/>
              </w:rPr>
            </w:pPr>
            <w:r>
              <w:rPr>
                <w:sz w:val="20"/>
                <w:szCs w:val="20"/>
              </w:rPr>
              <w:t>14-15 year</w:t>
            </w:r>
          </w:p>
          <w:p w14:paraId="566AA6FD" w14:textId="2055135C" w:rsidR="00FC1344" w:rsidRDefault="00FC1344" w:rsidP="004407BE">
            <w:pPr>
              <w:rPr>
                <w:sz w:val="20"/>
                <w:szCs w:val="20"/>
              </w:rPr>
            </w:pPr>
            <w:r>
              <w:rPr>
                <w:sz w:val="20"/>
                <w:szCs w:val="20"/>
              </w:rPr>
              <w:t>19-20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495169E" w14:textId="77777777" w:rsidR="00FC1344" w:rsidRPr="000804EF" w:rsidRDefault="00FC1344" w:rsidP="004407BE">
            <w:pPr>
              <w:tabs>
                <w:tab w:val="left" w:pos="1332"/>
              </w:tabs>
              <w:rPr>
                <w:sz w:val="20"/>
                <w:szCs w:val="20"/>
              </w:rPr>
            </w:pPr>
          </w:p>
        </w:tc>
      </w:tr>
      <w:tr w:rsidR="00F93A1B" w:rsidRPr="000804EF" w14:paraId="066699C6" w14:textId="77777777" w:rsidTr="006802AE">
        <w:trPr>
          <w:trHeight w:val="1131"/>
        </w:trPr>
        <w:tc>
          <w:tcPr>
            <w:tcW w:w="2159" w:type="dxa"/>
            <w:vMerge w:val="restart"/>
            <w:tcBorders>
              <w:top w:val="nil"/>
              <w:left w:val="single" w:sz="4" w:space="0" w:color="auto"/>
              <w:right w:val="single" w:sz="4" w:space="0" w:color="auto"/>
            </w:tcBorders>
          </w:tcPr>
          <w:p w14:paraId="39362C76" w14:textId="0FC0BFF3" w:rsidR="00F93A1B" w:rsidRPr="000804EF" w:rsidRDefault="00635AE4" w:rsidP="004407BE">
            <w:pPr>
              <w:rPr>
                <w:sz w:val="20"/>
                <w:szCs w:val="20"/>
              </w:rPr>
            </w:pPr>
            <w:r w:rsidRPr="00635AE4">
              <w:rPr>
                <w:b/>
                <w:i/>
                <w:sz w:val="20"/>
                <w:szCs w:val="20"/>
                <w:u w:val="single"/>
              </w:rPr>
              <w:t>Specialized skills and scholarship:</w:t>
            </w:r>
            <w:r w:rsidRPr="00635AE4">
              <w:rPr>
                <w:i/>
                <w:sz w:val="20"/>
                <w:szCs w:val="20"/>
              </w:rPr>
              <w:t xml:space="preserve"> Students will become proficient in the scholarship of their discipline and demonstrate specialized skills required for employment</w:t>
            </w:r>
          </w:p>
        </w:tc>
        <w:tc>
          <w:tcPr>
            <w:tcW w:w="0" w:type="auto"/>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hideMark/>
          </w:tcPr>
          <w:p w14:paraId="379DB21E" w14:textId="2A7CD31A" w:rsidR="00F93A1B" w:rsidRPr="000804EF" w:rsidRDefault="00F93A1B" w:rsidP="004407BE">
            <w:pPr>
              <w:rPr>
                <w:sz w:val="20"/>
                <w:szCs w:val="20"/>
              </w:rPr>
            </w:pPr>
            <w:r>
              <w:rPr>
                <w:sz w:val="20"/>
                <w:szCs w:val="20"/>
              </w:rPr>
              <w:t>F</w:t>
            </w:r>
            <w:r w:rsidRPr="000804EF">
              <w:rPr>
                <w:sz w:val="20"/>
                <w:szCs w:val="20"/>
              </w:rPr>
              <w:t>amiliarity with theatre literature of various historical periods, cultural sources, and modes of presentation</w:t>
            </w:r>
          </w:p>
        </w:tc>
        <w:tc>
          <w:tcPr>
            <w:tcW w:w="3344" w:type="dxa"/>
            <w:tcBorders>
              <w:top w:val="single" w:sz="4" w:space="0" w:color="auto"/>
              <w:left w:val="nil"/>
              <w:right w:val="single" w:sz="4" w:space="0" w:color="auto"/>
            </w:tcBorders>
            <w:shd w:val="clear" w:color="auto" w:fill="auto"/>
            <w:hideMark/>
          </w:tcPr>
          <w:p w14:paraId="37C6FA0C" w14:textId="42E2AF25" w:rsidR="00F93A1B" w:rsidRPr="000804EF" w:rsidRDefault="00681BBA" w:rsidP="004407BE">
            <w:pPr>
              <w:rPr>
                <w:sz w:val="20"/>
                <w:szCs w:val="20"/>
              </w:rPr>
            </w:pPr>
            <w:r>
              <w:rPr>
                <w:sz w:val="20"/>
                <w:szCs w:val="20"/>
              </w:rPr>
              <w:t>Students will gain a f</w:t>
            </w:r>
            <w:r w:rsidRPr="000804EF">
              <w:rPr>
                <w:sz w:val="20"/>
                <w:szCs w:val="20"/>
              </w:rPr>
              <w:t>amiliarity with theatre literature of various historical periods, cultural sources, and modes of presentation</w:t>
            </w:r>
          </w:p>
        </w:tc>
        <w:tc>
          <w:tcPr>
            <w:tcW w:w="3420" w:type="dxa"/>
            <w:tcBorders>
              <w:top w:val="single" w:sz="4" w:space="0" w:color="auto"/>
              <w:left w:val="nil"/>
              <w:right w:val="single" w:sz="4" w:space="0" w:color="auto"/>
            </w:tcBorders>
            <w:shd w:val="clear" w:color="auto" w:fill="auto"/>
            <w:hideMark/>
          </w:tcPr>
          <w:p w14:paraId="0B2EA878" w14:textId="77777777" w:rsidR="00F93A1B" w:rsidRDefault="00F93A1B" w:rsidP="004407BE">
            <w:pPr>
              <w:rPr>
                <w:sz w:val="20"/>
                <w:szCs w:val="20"/>
              </w:rPr>
            </w:pPr>
            <w:r>
              <w:rPr>
                <w:sz w:val="20"/>
                <w:szCs w:val="20"/>
              </w:rPr>
              <w:t xml:space="preserve">THEA 240 </w:t>
            </w:r>
            <w:r w:rsidRPr="000804EF">
              <w:rPr>
                <w:sz w:val="20"/>
                <w:szCs w:val="20"/>
              </w:rPr>
              <w:t>Survey of Dramatic Lite</w:t>
            </w:r>
            <w:r>
              <w:rPr>
                <w:sz w:val="20"/>
                <w:szCs w:val="20"/>
              </w:rPr>
              <w:t>rature and Criticism</w:t>
            </w:r>
            <w:r w:rsidRPr="000804EF">
              <w:rPr>
                <w:sz w:val="20"/>
                <w:szCs w:val="20"/>
              </w:rPr>
              <w:t xml:space="preserve"> </w:t>
            </w:r>
          </w:p>
          <w:p w14:paraId="67736D55" w14:textId="12C53724" w:rsidR="00F93A1B" w:rsidRPr="000804EF" w:rsidRDefault="00F93A1B" w:rsidP="004407BE">
            <w:pPr>
              <w:rPr>
                <w:sz w:val="20"/>
                <w:szCs w:val="20"/>
              </w:rPr>
            </w:pPr>
            <w:r>
              <w:rPr>
                <w:sz w:val="20"/>
                <w:szCs w:val="20"/>
              </w:rPr>
              <w:t>THEA 341 History of Theatre II</w:t>
            </w:r>
          </w:p>
        </w:tc>
        <w:tc>
          <w:tcPr>
            <w:tcW w:w="2430" w:type="dxa"/>
            <w:tcBorders>
              <w:top w:val="single" w:sz="4" w:space="0" w:color="auto"/>
              <w:left w:val="nil"/>
              <w:right w:val="single" w:sz="4" w:space="0" w:color="auto"/>
            </w:tcBorders>
          </w:tcPr>
          <w:p w14:paraId="6D84C91B" w14:textId="6DEF5210" w:rsidR="00F93A1B" w:rsidRPr="00A8283D" w:rsidRDefault="002C019F" w:rsidP="004407BE">
            <w:pPr>
              <w:rPr>
                <w:sz w:val="20"/>
                <w:szCs w:val="20"/>
              </w:rPr>
            </w:pPr>
            <w:r w:rsidRPr="00A8283D">
              <w:rPr>
                <w:sz w:val="20"/>
                <w:szCs w:val="20"/>
              </w:rPr>
              <w:t>Attendance and participation in theatre season.  Assessed via forms collected in THEA 115</w:t>
            </w:r>
          </w:p>
        </w:tc>
        <w:tc>
          <w:tcPr>
            <w:tcW w:w="1557" w:type="dxa"/>
            <w:tcBorders>
              <w:top w:val="single" w:sz="4" w:space="0" w:color="auto"/>
              <w:left w:val="single" w:sz="4" w:space="0" w:color="auto"/>
              <w:right w:val="single" w:sz="4" w:space="0" w:color="auto"/>
            </w:tcBorders>
          </w:tcPr>
          <w:p w14:paraId="4F07D5A4" w14:textId="03C17F01" w:rsidR="00F93A1B" w:rsidRPr="00A8283D" w:rsidRDefault="002C019F" w:rsidP="004407BE">
            <w:pPr>
              <w:tabs>
                <w:tab w:val="left" w:pos="1332"/>
              </w:tabs>
              <w:rPr>
                <w:sz w:val="20"/>
                <w:szCs w:val="20"/>
              </w:rPr>
            </w:pPr>
            <w:r w:rsidRPr="00A8283D">
              <w:rPr>
                <w:sz w:val="20"/>
                <w:szCs w:val="20"/>
              </w:rPr>
              <w:t>90% will participate in 7 productions during their 4 years</w:t>
            </w:r>
          </w:p>
        </w:tc>
        <w:tc>
          <w:tcPr>
            <w:tcW w:w="1303" w:type="dxa"/>
            <w:tcBorders>
              <w:top w:val="single" w:sz="4" w:space="0" w:color="auto"/>
              <w:left w:val="single" w:sz="4" w:space="0" w:color="auto"/>
              <w:right w:val="single" w:sz="4" w:space="0" w:color="auto"/>
            </w:tcBorders>
          </w:tcPr>
          <w:p w14:paraId="2E9147D4" w14:textId="77777777" w:rsidR="00FC1344" w:rsidRDefault="00FC1344" w:rsidP="004407BE">
            <w:pPr>
              <w:rPr>
                <w:sz w:val="20"/>
                <w:szCs w:val="20"/>
              </w:rPr>
            </w:pPr>
            <w:r>
              <w:rPr>
                <w:sz w:val="20"/>
                <w:szCs w:val="20"/>
              </w:rPr>
              <w:t>15-16 year</w:t>
            </w:r>
          </w:p>
          <w:p w14:paraId="66D1C04F" w14:textId="167D4B23" w:rsidR="00F93A1B" w:rsidRPr="000804EF" w:rsidRDefault="00FC1344" w:rsidP="004407BE">
            <w:pPr>
              <w:tabs>
                <w:tab w:val="left" w:pos="1332"/>
              </w:tabs>
              <w:rPr>
                <w:sz w:val="20"/>
                <w:szCs w:val="20"/>
              </w:rPr>
            </w:pPr>
            <w:r>
              <w:rPr>
                <w:sz w:val="20"/>
                <w:szCs w:val="20"/>
              </w:rPr>
              <w:t>20-21 year</w:t>
            </w:r>
          </w:p>
        </w:tc>
        <w:tc>
          <w:tcPr>
            <w:tcW w:w="1640" w:type="dxa"/>
            <w:tcBorders>
              <w:top w:val="single" w:sz="4" w:space="0" w:color="auto"/>
              <w:left w:val="single" w:sz="4" w:space="0" w:color="auto"/>
              <w:right w:val="single" w:sz="4" w:space="0" w:color="auto"/>
            </w:tcBorders>
            <w:shd w:val="clear" w:color="auto" w:fill="auto"/>
          </w:tcPr>
          <w:p w14:paraId="523640F3" w14:textId="174FADF8" w:rsidR="00F93A1B" w:rsidRPr="000804EF" w:rsidRDefault="00F93A1B" w:rsidP="004407BE">
            <w:pPr>
              <w:tabs>
                <w:tab w:val="left" w:pos="1332"/>
              </w:tabs>
              <w:rPr>
                <w:sz w:val="20"/>
                <w:szCs w:val="20"/>
              </w:rPr>
            </w:pPr>
          </w:p>
        </w:tc>
      </w:tr>
      <w:tr w:rsidR="007149ED" w:rsidRPr="000804EF" w14:paraId="39930D46" w14:textId="77777777" w:rsidTr="006802AE">
        <w:trPr>
          <w:trHeight w:val="720"/>
        </w:trPr>
        <w:tc>
          <w:tcPr>
            <w:tcW w:w="2159" w:type="dxa"/>
            <w:vMerge/>
            <w:tcBorders>
              <w:left w:val="single" w:sz="4" w:space="0" w:color="auto"/>
              <w:right w:val="single" w:sz="4" w:space="0" w:color="auto"/>
            </w:tcBorders>
          </w:tcPr>
          <w:p w14:paraId="09A3EB15" w14:textId="77777777" w:rsidR="007149ED" w:rsidRPr="000804EF" w:rsidRDefault="007149ED"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3B250AF1" w14:textId="0A3CEB8B" w:rsidR="007149ED" w:rsidRPr="000804EF" w:rsidRDefault="007149ED" w:rsidP="004407BE">
            <w:pPr>
              <w:rPr>
                <w:sz w:val="20"/>
                <w:szCs w:val="20"/>
              </w:rPr>
            </w:pPr>
            <w:r w:rsidRPr="000804EF">
              <w:rPr>
                <w:sz w:val="20"/>
                <w:szCs w:val="20"/>
              </w:rPr>
              <w:t>Experience with specific repertories and comparative standards of production quality through performance, academic study, and attendance at productions</w:t>
            </w:r>
          </w:p>
        </w:tc>
        <w:tc>
          <w:tcPr>
            <w:tcW w:w="3344" w:type="dxa"/>
            <w:tcBorders>
              <w:top w:val="single" w:sz="4" w:space="0" w:color="auto"/>
              <w:left w:val="nil"/>
              <w:bottom w:val="single" w:sz="4" w:space="0" w:color="auto"/>
              <w:right w:val="single" w:sz="4" w:space="0" w:color="auto"/>
            </w:tcBorders>
            <w:shd w:val="clear" w:color="auto" w:fill="auto"/>
          </w:tcPr>
          <w:p w14:paraId="1721840A" w14:textId="0035F474" w:rsidR="007149ED" w:rsidRPr="000804EF" w:rsidRDefault="00681BBA" w:rsidP="004407BE">
            <w:pPr>
              <w:rPr>
                <w:sz w:val="20"/>
                <w:szCs w:val="20"/>
              </w:rPr>
            </w:pPr>
            <w:r>
              <w:rPr>
                <w:sz w:val="20"/>
                <w:szCs w:val="20"/>
              </w:rPr>
              <w:t>Students will gain e</w:t>
            </w:r>
            <w:r w:rsidRPr="000804EF">
              <w:rPr>
                <w:sz w:val="20"/>
                <w:szCs w:val="20"/>
              </w:rPr>
              <w:t>xperience with specific repertories and comparative standards of production quality through performance, academic study, and attendance at productions</w:t>
            </w:r>
          </w:p>
        </w:tc>
        <w:tc>
          <w:tcPr>
            <w:tcW w:w="3420" w:type="dxa"/>
            <w:tcBorders>
              <w:top w:val="single" w:sz="4" w:space="0" w:color="auto"/>
              <w:left w:val="nil"/>
              <w:bottom w:val="single" w:sz="4" w:space="0" w:color="auto"/>
              <w:right w:val="single" w:sz="4" w:space="0" w:color="auto"/>
            </w:tcBorders>
            <w:shd w:val="clear" w:color="auto" w:fill="auto"/>
          </w:tcPr>
          <w:p w14:paraId="4521DE7E" w14:textId="77777777" w:rsidR="0047787D" w:rsidRDefault="0047787D" w:rsidP="004407BE">
            <w:pPr>
              <w:rPr>
                <w:sz w:val="20"/>
                <w:szCs w:val="20"/>
              </w:rPr>
            </w:pPr>
            <w:r>
              <w:rPr>
                <w:sz w:val="20"/>
                <w:szCs w:val="20"/>
              </w:rPr>
              <w:t>THEA 260 Musical Theatre</w:t>
            </w:r>
          </w:p>
          <w:p w14:paraId="2B020786" w14:textId="77777777" w:rsidR="007149ED" w:rsidRDefault="0047787D" w:rsidP="004407BE">
            <w:pPr>
              <w:rPr>
                <w:sz w:val="20"/>
                <w:szCs w:val="20"/>
              </w:rPr>
            </w:pPr>
            <w:r>
              <w:rPr>
                <w:sz w:val="20"/>
                <w:szCs w:val="20"/>
              </w:rPr>
              <w:t xml:space="preserve">THEA 115 </w:t>
            </w:r>
            <w:r w:rsidR="007149ED" w:rsidRPr="000804EF">
              <w:rPr>
                <w:sz w:val="20"/>
                <w:szCs w:val="20"/>
              </w:rPr>
              <w:t>Production Practicum</w:t>
            </w:r>
          </w:p>
          <w:p w14:paraId="07E75A94" w14:textId="77777777" w:rsidR="00F93A1B" w:rsidRDefault="00F93A1B" w:rsidP="004407BE">
            <w:pPr>
              <w:rPr>
                <w:sz w:val="20"/>
                <w:szCs w:val="20"/>
              </w:rPr>
            </w:pPr>
            <w:r>
              <w:rPr>
                <w:sz w:val="20"/>
                <w:szCs w:val="20"/>
              </w:rPr>
              <w:t>Voice Lessons</w:t>
            </w:r>
          </w:p>
          <w:p w14:paraId="7BD33EDC" w14:textId="4AEC5275" w:rsidR="00F93A1B" w:rsidRPr="000804EF" w:rsidRDefault="00F93A1B" w:rsidP="004407BE">
            <w:pPr>
              <w:rPr>
                <w:sz w:val="20"/>
                <w:szCs w:val="20"/>
              </w:rPr>
            </w:pPr>
            <w:r>
              <w:rPr>
                <w:sz w:val="20"/>
                <w:szCs w:val="20"/>
              </w:rPr>
              <w:t>THEA 325 Acting Techniques for Musical Theatre</w:t>
            </w:r>
          </w:p>
        </w:tc>
        <w:tc>
          <w:tcPr>
            <w:tcW w:w="2430" w:type="dxa"/>
            <w:tcBorders>
              <w:top w:val="single" w:sz="4" w:space="0" w:color="auto"/>
              <w:left w:val="nil"/>
              <w:bottom w:val="single" w:sz="4" w:space="0" w:color="auto"/>
              <w:right w:val="single" w:sz="4" w:space="0" w:color="auto"/>
            </w:tcBorders>
          </w:tcPr>
          <w:p w14:paraId="2F7B59A7" w14:textId="40CF5F48" w:rsidR="007149ED" w:rsidRPr="00A8283D" w:rsidRDefault="002C019F" w:rsidP="004407BE">
            <w:pPr>
              <w:rPr>
                <w:sz w:val="20"/>
                <w:szCs w:val="20"/>
              </w:rPr>
            </w:pPr>
            <w:r w:rsidRPr="00A8283D">
              <w:rPr>
                <w:sz w:val="20"/>
                <w:szCs w:val="20"/>
              </w:rPr>
              <w:t>Attendance and participation in theatre season.  Assessed via forms collected in THEA 115</w:t>
            </w:r>
          </w:p>
        </w:tc>
        <w:tc>
          <w:tcPr>
            <w:tcW w:w="1557" w:type="dxa"/>
            <w:tcBorders>
              <w:top w:val="single" w:sz="4" w:space="0" w:color="auto"/>
              <w:left w:val="single" w:sz="4" w:space="0" w:color="auto"/>
              <w:bottom w:val="single" w:sz="4" w:space="0" w:color="auto"/>
              <w:right w:val="single" w:sz="4" w:space="0" w:color="auto"/>
            </w:tcBorders>
          </w:tcPr>
          <w:p w14:paraId="7806534E" w14:textId="61CD6613" w:rsidR="007149ED" w:rsidRPr="00A8283D" w:rsidRDefault="002C019F" w:rsidP="004407BE">
            <w:pPr>
              <w:tabs>
                <w:tab w:val="left" w:pos="1332"/>
              </w:tabs>
              <w:rPr>
                <w:sz w:val="20"/>
                <w:szCs w:val="20"/>
              </w:rPr>
            </w:pPr>
            <w:r w:rsidRPr="00A8283D">
              <w:rPr>
                <w:sz w:val="20"/>
                <w:szCs w:val="20"/>
              </w:rPr>
              <w:t>90% will participate in 7 productions during their 4 years</w:t>
            </w:r>
          </w:p>
        </w:tc>
        <w:tc>
          <w:tcPr>
            <w:tcW w:w="1303" w:type="dxa"/>
            <w:tcBorders>
              <w:top w:val="single" w:sz="4" w:space="0" w:color="auto"/>
              <w:left w:val="single" w:sz="4" w:space="0" w:color="auto"/>
              <w:bottom w:val="single" w:sz="4" w:space="0" w:color="auto"/>
              <w:right w:val="single" w:sz="4" w:space="0" w:color="auto"/>
            </w:tcBorders>
          </w:tcPr>
          <w:p w14:paraId="5FB83D41" w14:textId="77777777" w:rsidR="00FC1344" w:rsidRDefault="00FC1344" w:rsidP="004407BE">
            <w:pPr>
              <w:rPr>
                <w:sz w:val="20"/>
                <w:szCs w:val="20"/>
              </w:rPr>
            </w:pPr>
            <w:r>
              <w:rPr>
                <w:sz w:val="20"/>
                <w:szCs w:val="20"/>
              </w:rPr>
              <w:t>15-16 year</w:t>
            </w:r>
          </w:p>
          <w:p w14:paraId="1D2D0693" w14:textId="3A12C1A7" w:rsidR="007149ED" w:rsidRPr="000804EF" w:rsidRDefault="00FC1344" w:rsidP="004407BE">
            <w:pPr>
              <w:tabs>
                <w:tab w:val="left" w:pos="1332"/>
              </w:tabs>
              <w:rPr>
                <w:sz w:val="20"/>
                <w:szCs w:val="20"/>
              </w:rPr>
            </w:pPr>
            <w:r>
              <w:rPr>
                <w:sz w:val="20"/>
                <w:szCs w:val="20"/>
              </w:rPr>
              <w:t>20-21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21F65D8" w14:textId="5009A5DE" w:rsidR="007149ED" w:rsidRPr="000804EF" w:rsidRDefault="007149ED" w:rsidP="004407BE">
            <w:pPr>
              <w:tabs>
                <w:tab w:val="left" w:pos="1332"/>
              </w:tabs>
              <w:rPr>
                <w:sz w:val="20"/>
                <w:szCs w:val="20"/>
              </w:rPr>
            </w:pPr>
          </w:p>
        </w:tc>
      </w:tr>
      <w:tr w:rsidR="007149ED" w:rsidRPr="000804EF" w14:paraId="76C44199" w14:textId="77777777" w:rsidTr="006802AE">
        <w:trPr>
          <w:trHeight w:val="1343"/>
        </w:trPr>
        <w:tc>
          <w:tcPr>
            <w:tcW w:w="2159" w:type="dxa"/>
            <w:vMerge/>
            <w:tcBorders>
              <w:left w:val="single" w:sz="4" w:space="0" w:color="auto"/>
              <w:right w:val="single" w:sz="4" w:space="0" w:color="auto"/>
            </w:tcBorders>
          </w:tcPr>
          <w:p w14:paraId="355DB3EE" w14:textId="518A8A66" w:rsidR="007149ED" w:rsidRPr="000804EF" w:rsidRDefault="007149ED"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9710F5E" w14:textId="464FDEE3" w:rsidR="007149ED" w:rsidRPr="000804EF" w:rsidRDefault="007149ED" w:rsidP="004407BE">
            <w:pPr>
              <w:rPr>
                <w:sz w:val="20"/>
                <w:szCs w:val="20"/>
              </w:rPr>
            </w:pPr>
            <w:r w:rsidRPr="000804EF">
              <w:rPr>
                <w:sz w:val="20"/>
                <w:szCs w:val="20"/>
              </w:rPr>
              <w:t>The ability to analyze plays perceptively and to evaluate them critically</w:t>
            </w:r>
          </w:p>
        </w:tc>
        <w:tc>
          <w:tcPr>
            <w:tcW w:w="3344" w:type="dxa"/>
            <w:tcBorders>
              <w:top w:val="single" w:sz="4" w:space="0" w:color="auto"/>
              <w:left w:val="nil"/>
              <w:bottom w:val="single" w:sz="4" w:space="0" w:color="auto"/>
              <w:right w:val="single" w:sz="4" w:space="0" w:color="auto"/>
            </w:tcBorders>
            <w:shd w:val="clear" w:color="auto" w:fill="auto"/>
          </w:tcPr>
          <w:p w14:paraId="61677A4A" w14:textId="7A34F8BE" w:rsidR="007149ED" w:rsidRPr="000804EF" w:rsidRDefault="00681BBA" w:rsidP="004407BE">
            <w:pPr>
              <w:rPr>
                <w:sz w:val="20"/>
                <w:szCs w:val="20"/>
              </w:rPr>
            </w:pPr>
            <w:r>
              <w:rPr>
                <w:sz w:val="20"/>
                <w:szCs w:val="20"/>
              </w:rPr>
              <w:t>Students will develop</w:t>
            </w:r>
            <w:r w:rsidRPr="000804EF">
              <w:rPr>
                <w:sz w:val="20"/>
                <w:szCs w:val="20"/>
              </w:rPr>
              <w:t xml:space="preserve"> </w:t>
            </w:r>
            <w:r>
              <w:rPr>
                <w:sz w:val="20"/>
                <w:szCs w:val="20"/>
              </w:rPr>
              <w:t>t</w:t>
            </w:r>
            <w:r w:rsidRPr="000804EF">
              <w:rPr>
                <w:sz w:val="20"/>
                <w:szCs w:val="20"/>
              </w:rPr>
              <w:t>he ability to analyze plays perceptively and to evaluate them critically</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9CB4D5C" w14:textId="79057861" w:rsidR="007149ED" w:rsidRPr="000804EF" w:rsidRDefault="0047787D" w:rsidP="004407BE">
            <w:pPr>
              <w:rPr>
                <w:sz w:val="20"/>
                <w:szCs w:val="20"/>
              </w:rPr>
            </w:pPr>
            <w:r>
              <w:rPr>
                <w:sz w:val="20"/>
                <w:szCs w:val="20"/>
              </w:rPr>
              <w:t xml:space="preserve">THEA 260 </w:t>
            </w:r>
            <w:r w:rsidR="007149ED" w:rsidRPr="000804EF">
              <w:rPr>
                <w:sz w:val="20"/>
                <w:szCs w:val="20"/>
              </w:rPr>
              <w:t>Survey of Dramatic Lit</w:t>
            </w:r>
            <w:r w:rsidR="007149ED">
              <w:rPr>
                <w:sz w:val="20"/>
                <w:szCs w:val="20"/>
              </w:rPr>
              <w:t>erature and Criticism</w:t>
            </w:r>
          </w:p>
        </w:tc>
        <w:tc>
          <w:tcPr>
            <w:tcW w:w="2430" w:type="dxa"/>
            <w:tcBorders>
              <w:top w:val="single" w:sz="4" w:space="0" w:color="auto"/>
              <w:left w:val="single" w:sz="4" w:space="0" w:color="auto"/>
              <w:bottom w:val="single" w:sz="4" w:space="0" w:color="auto"/>
              <w:right w:val="single" w:sz="4" w:space="0" w:color="auto"/>
            </w:tcBorders>
          </w:tcPr>
          <w:p w14:paraId="5301B851" w14:textId="74E2DDF1" w:rsidR="007149ED" w:rsidRPr="000804EF" w:rsidRDefault="00FC1344" w:rsidP="004407BE">
            <w:pPr>
              <w:rPr>
                <w:sz w:val="20"/>
                <w:szCs w:val="20"/>
              </w:rPr>
            </w:pPr>
            <w:r>
              <w:rPr>
                <w:sz w:val="20"/>
                <w:szCs w:val="20"/>
              </w:rPr>
              <w:t>Survey of Dramatic Lit. concept paper rubric</w:t>
            </w:r>
          </w:p>
        </w:tc>
        <w:tc>
          <w:tcPr>
            <w:tcW w:w="1557" w:type="dxa"/>
            <w:tcBorders>
              <w:top w:val="single" w:sz="4" w:space="0" w:color="auto"/>
              <w:left w:val="single" w:sz="4" w:space="0" w:color="auto"/>
              <w:bottom w:val="single" w:sz="4" w:space="0" w:color="auto"/>
              <w:right w:val="single" w:sz="4" w:space="0" w:color="auto"/>
            </w:tcBorders>
          </w:tcPr>
          <w:p w14:paraId="713B691A" w14:textId="177E668B" w:rsidR="007149ED" w:rsidRPr="000804EF" w:rsidRDefault="00FC1344" w:rsidP="004407BE">
            <w:pPr>
              <w:tabs>
                <w:tab w:val="left" w:pos="1332"/>
              </w:tabs>
              <w:rPr>
                <w:sz w:val="20"/>
                <w:szCs w:val="20"/>
              </w:rPr>
            </w:pPr>
            <w:r w:rsidRPr="00C7063C">
              <w:rPr>
                <w:sz w:val="20"/>
                <w:szCs w:val="20"/>
              </w:rPr>
              <w:t>75% will score 3 on the rubric</w:t>
            </w:r>
          </w:p>
        </w:tc>
        <w:tc>
          <w:tcPr>
            <w:tcW w:w="1303" w:type="dxa"/>
            <w:tcBorders>
              <w:top w:val="single" w:sz="4" w:space="0" w:color="auto"/>
              <w:left w:val="single" w:sz="4" w:space="0" w:color="auto"/>
              <w:bottom w:val="single" w:sz="4" w:space="0" w:color="auto"/>
              <w:right w:val="single" w:sz="4" w:space="0" w:color="auto"/>
            </w:tcBorders>
          </w:tcPr>
          <w:p w14:paraId="7C9BF1BD" w14:textId="77777777" w:rsidR="00FC1344" w:rsidRDefault="00FC1344" w:rsidP="004407BE">
            <w:pPr>
              <w:rPr>
                <w:sz w:val="20"/>
                <w:szCs w:val="20"/>
              </w:rPr>
            </w:pPr>
            <w:r>
              <w:rPr>
                <w:sz w:val="20"/>
                <w:szCs w:val="20"/>
              </w:rPr>
              <w:t>15-16 year</w:t>
            </w:r>
          </w:p>
          <w:p w14:paraId="3F2CC608" w14:textId="0595EA35" w:rsidR="007149ED" w:rsidRPr="000804EF" w:rsidRDefault="00FC1344" w:rsidP="004407BE">
            <w:pPr>
              <w:tabs>
                <w:tab w:val="left" w:pos="1332"/>
              </w:tabs>
              <w:rPr>
                <w:sz w:val="20"/>
                <w:szCs w:val="20"/>
              </w:rPr>
            </w:pPr>
            <w:r>
              <w:rPr>
                <w:sz w:val="20"/>
                <w:szCs w:val="20"/>
              </w:rPr>
              <w:t>20-21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763B283" w14:textId="6361EF78" w:rsidR="007149ED" w:rsidRPr="000804EF" w:rsidRDefault="007149ED" w:rsidP="004407BE">
            <w:pPr>
              <w:tabs>
                <w:tab w:val="left" w:pos="1332"/>
              </w:tabs>
              <w:rPr>
                <w:sz w:val="20"/>
                <w:szCs w:val="20"/>
              </w:rPr>
            </w:pPr>
          </w:p>
        </w:tc>
      </w:tr>
      <w:tr w:rsidR="007149ED" w:rsidRPr="000804EF" w14:paraId="66942B28" w14:textId="77777777" w:rsidTr="006802AE">
        <w:trPr>
          <w:trHeight w:val="240"/>
        </w:trPr>
        <w:tc>
          <w:tcPr>
            <w:tcW w:w="2159" w:type="dxa"/>
            <w:vMerge w:val="restart"/>
            <w:tcBorders>
              <w:left w:val="single" w:sz="4" w:space="0" w:color="auto"/>
              <w:right w:val="single" w:sz="4" w:space="0" w:color="auto"/>
            </w:tcBorders>
          </w:tcPr>
          <w:p w14:paraId="3DAF5402" w14:textId="77777777" w:rsidR="007149ED" w:rsidRPr="000804EF" w:rsidRDefault="007149ED"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A369B35" w14:textId="2B2E458C" w:rsidR="007149ED" w:rsidRPr="000804EF" w:rsidRDefault="007149ED" w:rsidP="004407BE">
            <w:pPr>
              <w:rPr>
                <w:sz w:val="20"/>
                <w:szCs w:val="20"/>
              </w:rPr>
            </w:pPr>
            <w:r w:rsidRPr="000804EF">
              <w:rPr>
                <w:sz w:val="20"/>
                <w:szCs w:val="20"/>
              </w:rPr>
              <w:t>An understanding of the common elements and vocabulary of theatre and of the interaction of these elements, and be able to employ this knowledge in analysis</w:t>
            </w:r>
          </w:p>
        </w:tc>
        <w:tc>
          <w:tcPr>
            <w:tcW w:w="3344" w:type="dxa"/>
            <w:tcBorders>
              <w:top w:val="single" w:sz="4" w:space="0" w:color="auto"/>
              <w:left w:val="nil"/>
              <w:bottom w:val="single" w:sz="4" w:space="0" w:color="auto"/>
              <w:right w:val="single" w:sz="4" w:space="0" w:color="auto"/>
            </w:tcBorders>
            <w:shd w:val="clear" w:color="auto" w:fill="auto"/>
          </w:tcPr>
          <w:p w14:paraId="6BED08DB" w14:textId="64B2D23C" w:rsidR="007149ED" w:rsidRPr="000804EF" w:rsidRDefault="00681BBA" w:rsidP="004407BE">
            <w:pPr>
              <w:rPr>
                <w:sz w:val="20"/>
                <w:szCs w:val="20"/>
              </w:rPr>
            </w:pPr>
            <w:r>
              <w:rPr>
                <w:sz w:val="20"/>
                <w:szCs w:val="20"/>
              </w:rPr>
              <w:t>Students will develop a</w:t>
            </w:r>
            <w:r w:rsidRPr="000804EF">
              <w:rPr>
                <w:sz w:val="20"/>
                <w:szCs w:val="20"/>
              </w:rPr>
              <w:t>n understanding of the common elements and vocabulary of theatre and of the interaction of these elements, and be able to employ this knowledge in analysis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5E96EEE" w14:textId="2F9F332E" w:rsidR="007149ED" w:rsidRDefault="0047787D" w:rsidP="004407BE">
            <w:pPr>
              <w:rPr>
                <w:sz w:val="20"/>
                <w:szCs w:val="20"/>
              </w:rPr>
            </w:pPr>
            <w:r>
              <w:rPr>
                <w:sz w:val="20"/>
                <w:szCs w:val="20"/>
              </w:rPr>
              <w:t xml:space="preserve">THEA 260 </w:t>
            </w:r>
            <w:r w:rsidR="007149ED" w:rsidRPr="000804EF">
              <w:rPr>
                <w:sz w:val="20"/>
                <w:szCs w:val="20"/>
              </w:rPr>
              <w:t xml:space="preserve">Musical Theatre; </w:t>
            </w:r>
          </w:p>
          <w:p w14:paraId="11C8F685" w14:textId="77777777" w:rsidR="007149ED" w:rsidRDefault="0047787D" w:rsidP="004407BE">
            <w:pPr>
              <w:rPr>
                <w:sz w:val="20"/>
                <w:szCs w:val="20"/>
              </w:rPr>
            </w:pPr>
            <w:r>
              <w:rPr>
                <w:sz w:val="20"/>
                <w:szCs w:val="20"/>
              </w:rPr>
              <w:t xml:space="preserve">THEA 240 </w:t>
            </w:r>
            <w:r w:rsidR="007149ED" w:rsidRPr="000804EF">
              <w:rPr>
                <w:sz w:val="20"/>
                <w:szCs w:val="20"/>
              </w:rPr>
              <w:t>Survey of Dramatic Lit</w:t>
            </w:r>
            <w:r w:rsidR="007149ED">
              <w:rPr>
                <w:sz w:val="20"/>
                <w:szCs w:val="20"/>
              </w:rPr>
              <w:t>erature and Criticism</w:t>
            </w:r>
          </w:p>
          <w:p w14:paraId="7F79BA22" w14:textId="65A616F1" w:rsidR="00F93A1B" w:rsidRPr="000804EF" w:rsidRDefault="00F93A1B" w:rsidP="004407BE">
            <w:pPr>
              <w:rPr>
                <w:sz w:val="20"/>
                <w:szCs w:val="20"/>
              </w:rPr>
            </w:pPr>
            <w:r>
              <w:rPr>
                <w:sz w:val="20"/>
                <w:szCs w:val="20"/>
              </w:rPr>
              <w:t>THEA 341 History of Theatre II</w:t>
            </w:r>
          </w:p>
        </w:tc>
        <w:tc>
          <w:tcPr>
            <w:tcW w:w="2430" w:type="dxa"/>
            <w:tcBorders>
              <w:top w:val="single" w:sz="4" w:space="0" w:color="auto"/>
              <w:left w:val="single" w:sz="4" w:space="0" w:color="auto"/>
              <w:bottom w:val="single" w:sz="4" w:space="0" w:color="auto"/>
              <w:right w:val="single" w:sz="4" w:space="0" w:color="auto"/>
            </w:tcBorders>
          </w:tcPr>
          <w:p w14:paraId="7BE69EDD" w14:textId="6CEE07FA" w:rsidR="007149ED" w:rsidRPr="000804EF" w:rsidRDefault="00FC1344" w:rsidP="004407BE">
            <w:pPr>
              <w:rPr>
                <w:sz w:val="20"/>
                <w:szCs w:val="20"/>
              </w:rPr>
            </w:pPr>
            <w:r>
              <w:rPr>
                <w:sz w:val="20"/>
                <w:szCs w:val="20"/>
              </w:rPr>
              <w:t>Survey of Dramatic Lit. concept paper rubric</w:t>
            </w:r>
          </w:p>
        </w:tc>
        <w:tc>
          <w:tcPr>
            <w:tcW w:w="1557" w:type="dxa"/>
            <w:tcBorders>
              <w:top w:val="single" w:sz="4" w:space="0" w:color="auto"/>
              <w:left w:val="single" w:sz="4" w:space="0" w:color="auto"/>
              <w:bottom w:val="single" w:sz="4" w:space="0" w:color="auto"/>
              <w:right w:val="single" w:sz="4" w:space="0" w:color="auto"/>
            </w:tcBorders>
          </w:tcPr>
          <w:p w14:paraId="59696F82" w14:textId="67309752" w:rsidR="007149ED" w:rsidRPr="000804EF" w:rsidRDefault="00FC1344" w:rsidP="004407BE">
            <w:pPr>
              <w:tabs>
                <w:tab w:val="left" w:pos="1332"/>
              </w:tabs>
              <w:rPr>
                <w:sz w:val="20"/>
                <w:szCs w:val="20"/>
              </w:rPr>
            </w:pPr>
            <w:r w:rsidRPr="00C7063C">
              <w:rPr>
                <w:sz w:val="20"/>
                <w:szCs w:val="20"/>
              </w:rPr>
              <w:t>75% will score 3 on the rubric</w:t>
            </w:r>
          </w:p>
        </w:tc>
        <w:tc>
          <w:tcPr>
            <w:tcW w:w="1303" w:type="dxa"/>
            <w:tcBorders>
              <w:top w:val="single" w:sz="4" w:space="0" w:color="auto"/>
              <w:left w:val="single" w:sz="4" w:space="0" w:color="auto"/>
              <w:bottom w:val="single" w:sz="4" w:space="0" w:color="auto"/>
              <w:right w:val="single" w:sz="4" w:space="0" w:color="auto"/>
            </w:tcBorders>
          </w:tcPr>
          <w:p w14:paraId="6346A12F" w14:textId="77777777" w:rsidR="00FC1344" w:rsidRDefault="00FC1344" w:rsidP="004407BE">
            <w:pPr>
              <w:rPr>
                <w:sz w:val="20"/>
                <w:szCs w:val="20"/>
              </w:rPr>
            </w:pPr>
            <w:r>
              <w:rPr>
                <w:sz w:val="20"/>
                <w:szCs w:val="20"/>
              </w:rPr>
              <w:t>15-16 year</w:t>
            </w:r>
          </w:p>
          <w:p w14:paraId="3CE7A55E" w14:textId="27A26F2D" w:rsidR="007149ED" w:rsidRPr="000804EF" w:rsidRDefault="00FC1344" w:rsidP="004407BE">
            <w:pPr>
              <w:tabs>
                <w:tab w:val="left" w:pos="1332"/>
              </w:tabs>
              <w:rPr>
                <w:sz w:val="20"/>
                <w:szCs w:val="20"/>
              </w:rPr>
            </w:pPr>
            <w:r>
              <w:rPr>
                <w:sz w:val="20"/>
                <w:szCs w:val="20"/>
              </w:rPr>
              <w:t>20-21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DBFEA81" w14:textId="77777777" w:rsidR="007149ED" w:rsidRPr="000804EF" w:rsidRDefault="007149ED" w:rsidP="004407BE">
            <w:pPr>
              <w:tabs>
                <w:tab w:val="left" w:pos="1332"/>
              </w:tabs>
              <w:rPr>
                <w:sz w:val="20"/>
                <w:szCs w:val="20"/>
              </w:rPr>
            </w:pPr>
          </w:p>
        </w:tc>
      </w:tr>
      <w:tr w:rsidR="00FC1344" w:rsidRPr="000804EF" w14:paraId="1697E177" w14:textId="77777777" w:rsidTr="006802AE">
        <w:trPr>
          <w:trHeight w:val="1160"/>
        </w:trPr>
        <w:tc>
          <w:tcPr>
            <w:tcW w:w="2159" w:type="dxa"/>
            <w:vMerge/>
            <w:tcBorders>
              <w:left w:val="single" w:sz="4" w:space="0" w:color="auto"/>
              <w:right w:val="single" w:sz="4" w:space="0" w:color="auto"/>
            </w:tcBorders>
          </w:tcPr>
          <w:p w14:paraId="5D4884A2" w14:textId="77777777" w:rsidR="00FC1344" w:rsidRPr="000804EF" w:rsidRDefault="00FC1344" w:rsidP="004407BE">
            <w:pPr>
              <w:rPr>
                <w:sz w:val="20"/>
                <w:szCs w:val="20"/>
              </w:rPr>
            </w:pPr>
          </w:p>
        </w:tc>
        <w:tc>
          <w:tcPr>
            <w:tcW w:w="0" w:type="auto"/>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14:paraId="4215124B" w14:textId="11D584F6" w:rsidR="00FC1344" w:rsidRPr="000804EF" w:rsidRDefault="00FC1344" w:rsidP="004407BE">
            <w:pPr>
              <w:rPr>
                <w:sz w:val="20"/>
                <w:szCs w:val="20"/>
              </w:rPr>
            </w:pPr>
            <w:r w:rsidRPr="000804EF">
              <w:rPr>
                <w:sz w:val="20"/>
                <w:szCs w:val="20"/>
              </w:rPr>
              <w:t>The ability to place works of theatre in historical and stylistic contexts and have some understanding of the cultural milieu in which they were created</w:t>
            </w:r>
          </w:p>
        </w:tc>
        <w:tc>
          <w:tcPr>
            <w:tcW w:w="3344" w:type="dxa"/>
            <w:tcBorders>
              <w:top w:val="single" w:sz="4" w:space="0" w:color="auto"/>
              <w:left w:val="nil"/>
              <w:right w:val="single" w:sz="4" w:space="0" w:color="auto"/>
            </w:tcBorders>
            <w:shd w:val="clear" w:color="auto" w:fill="auto"/>
          </w:tcPr>
          <w:p w14:paraId="3D6BA01D" w14:textId="7C3D341D" w:rsidR="00FC1344" w:rsidRPr="000804EF" w:rsidRDefault="00FC1344" w:rsidP="004407BE">
            <w:pPr>
              <w:rPr>
                <w:sz w:val="20"/>
                <w:szCs w:val="20"/>
              </w:rPr>
            </w:pPr>
            <w:r>
              <w:rPr>
                <w:sz w:val="20"/>
                <w:szCs w:val="20"/>
              </w:rPr>
              <w:t xml:space="preserve">Students will develop </w:t>
            </w:r>
            <w:r w:rsidRPr="000804EF">
              <w:rPr>
                <w:sz w:val="20"/>
                <w:szCs w:val="20"/>
              </w:rPr>
              <w:t>The ability to place works of theatre in historical and stylistic contexts and have some understanding of the cultural milieu in which they were created</w:t>
            </w:r>
          </w:p>
        </w:tc>
        <w:tc>
          <w:tcPr>
            <w:tcW w:w="3420" w:type="dxa"/>
            <w:tcBorders>
              <w:top w:val="single" w:sz="4" w:space="0" w:color="auto"/>
              <w:left w:val="single" w:sz="4" w:space="0" w:color="auto"/>
              <w:right w:val="single" w:sz="4" w:space="0" w:color="auto"/>
            </w:tcBorders>
            <w:shd w:val="clear" w:color="auto" w:fill="auto"/>
          </w:tcPr>
          <w:p w14:paraId="55C6CAD2" w14:textId="77777777" w:rsidR="00FC1344" w:rsidRDefault="00FC1344" w:rsidP="004407BE">
            <w:pPr>
              <w:rPr>
                <w:sz w:val="20"/>
                <w:szCs w:val="20"/>
              </w:rPr>
            </w:pPr>
            <w:r>
              <w:rPr>
                <w:sz w:val="20"/>
                <w:szCs w:val="20"/>
              </w:rPr>
              <w:t xml:space="preserve">THEA 260 </w:t>
            </w:r>
            <w:r w:rsidRPr="000804EF">
              <w:rPr>
                <w:sz w:val="20"/>
                <w:szCs w:val="20"/>
              </w:rPr>
              <w:t xml:space="preserve">Musical </w:t>
            </w:r>
            <w:r>
              <w:rPr>
                <w:sz w:val="20"/>
                <w:szCs w:val="20"/>
              </w:rPr>
              <w:t>Theatre</w:t>
            </w:r>
            <w:r w:rsidRPr="000804EF">
              <w:rPr>
                <w:sz w:val="20"/>
                <w:szCs w:val="20"/>
              </w:rPr>
              <w:t xml:space="preserve">; </w:t>
            </w:r>
          </w:p>
          <w:p w14:paraId="64EA3C58" w14:textId="465FC07E" w:rsidR="00FC1344" w:rsidRPr="000804EF" w:rsidRDefault="00FC1344" w:rsidP="004407BE">
            <w:pPr>
              <w:rPr>
                <w:sz w:val="20"/>
                <w:szCs w:val="20"/>
              </w:rPr>
            </w:pPr>
            <w:r>
              <w:rPr>
                <w:sz w:val="20"/>
                <w:szCs w:val="20"/>
              </w:rPr>
              <w:t>THEA 341 History of Theatre II</w:t>
            </w:r>
          </w:p>
        </w:tc>
        <w:tc>
          <w:tcPr>
            <w:tcW w:w="2430" w:type="dxa"/>
            <w:tcBorders>
              <w:top w:val="single" w:sz="4" w:space="0" w:color="auto"/>
              <w:left w:val="single" w:sz="4" w:space="0" w:color="auto"/>
              <w:right w:val="single" w:sz="4" w:space="0" w:color="auto"/>
            </w:tcBorders>
          </w:tcPr>
          <w:p w14:paraId="137652B0" w14:textId="77777777" w:rsidR="004407BE" w:rsidRDefault="004407BE" w:rsidP="004407BE">
            <w:pPr>
              <w:rPr>
                <w:sz w:val="20"/>
                <w:szCs w:val="20"/>
              </w:rPr>
            </w:pPr>
            <w:r>
              <w:rPr>
                <w:sz w:val="20"/>
                <w:szCs w:val="20"/>
              </w:rPr>
              <w:t>History Research Paper</w:t>
            </w:r>
          </w:p>
          <w:p w14:paraId="0919E493" w14:textId="3F4D3ACF" w:rsidR="00FC1344" w:rsidRPr="000804EF" w:rsidRDefault="00FC1344" w:rsidP="004407BE">
            <w:pPr>
              <w:rPr>
                <w:sz w:val="20"/>
                <w:szCs w:val="20"/>
              </w:rPr>
            </w:pPr>
          </w:p>
        </w:tc>
        <w:tc>
          <w:tcPr>
            <w:tcW w:w="1557" w:type="dxa"/>
            <w:tcBorders>
              <w:top w:val="single" w:sz="4" w:space="0" w:color="auto"/>
              <w:left w:val="single" w:sz="4" w:space="0" w:color="auto"/>
              <w:right w:val="single" w:sz="4" w:space="0" w:color="auto"/>
            </w:tcBorders>
          </w:tcPr>
          <w:p w14:paraId="41627E65" w14:textId="194B523F" w:rsidR="00FC1344" w:rsidRPr="000804EF" w:rsidRDefault="004407BE" w:rsidP="004407BE">
            <w:pPr>
              <w:tabs>
                <w:tab w:val="left" w:pos="1332"/>
              </w:tabs>
              <w:rPr>
                <w:sz w:val="20"/>
                <w:szCs w:val="20"/>
              </w:rPr>
            </w:pPr>
            <w:r>
              <w:rPr>
                <w:sz w:val="20"/>
                <w:szCs w:val="20"/>
              </w:rPr>
              <w:t>75% will score a 3 or higher on the 4 point rubric</w:t>
            </w:r>
          </w:p>
        </w:tc>
        <w:tc>
          <w:tcPr>
            <w:tcW w:w="1303" w:type="dxa"/>
            <w:tcBorders>
              <w:top w:val="single" w:sz="4" w:space="0" w:color="auto"/>
              <w:left w:val="single" w:sz="4" w:space="0" w:color="auto"/>
              <w:right w:val="single" w:sz="4" w:space="0" w:color="auto"/>
            </w:tcBorders>
          </w:tcPr>
          <w:p w14:paraId="1D8FE8CB" w14:textId="77777777" w:rsidR="00FC1344" w:rsidRDefault="00FC1344" w:rsidP="004407BE">
            <w:pPr>
              <w:rPr>
                <w:sz w:val="20"/>
                <w:szCs w:val="20"/>
              </w:rPr>
            </w:pPr>
            <w:r>
              <w:rPr>
                <w:sz w:val="20"/>
                <w:szCs w:val="20"/>
              </w:rPr>
              <w:t>15-16 year</w:t>
            </w:r>
          </w:p>
          <w:p w14:paraId="7A97BBDC" w14:textId="34E26640" w:rsidR="00FC1344" w:rsidRPr="000804EF" w:rsidRDefault="00FC1344" w:rsidP="004407BE">
            <w:pPr>
              <w:tabs>
                <w:tab w:val="left" w:pos="1332"/>
              </w:tabs>
              <w:rPr>
                <w:sz w:val="20"/>
                <w:szCs w:val="20"/>
              </w:rPr>
            </w:pPr>
            <w:r>
              <w:rPr>
                <w:sz w:val="20"/>
                <w:szCs w:val="20"/>
              </w:rPr>
              <w:t>20-21 year</w:t>
            </w:r>
          </w:p>
        </w:tc>
        <w:tc>
          <w:tcPr>
            <w:tcW w:w="1640" w:type="dxa"/>
            <w:tcBorders>
              <w:top w:val="single" w:sz="4" w:space="0" w:color="auto"/>
              <w:left w:val="single" w:sz="4" w:space="0" w:color="auto"/>
              <w:right w:val="single" w:sz="4" w:space="0" w:color="auto"/>
            </w:tcBorders>
            <w:shd w:val="clear" w:color="auto" w:fill="auto"/>
          </w:tcPr>
          <w:p w14:paraId="2A0ED897" w14:textId="77777777" w:rsidR="00FC1344" w:rsidRPr="000804EF" w:rsidRDefault="00FC1344" w:rsidP="004407BE">
            <w:pPr>
              <w:tabs>
                <w:tab w:val="left" w:pos="1332"/>
              </w:tabs>
              <w:rPr>
                <w:sz w:val="20"/>
                <w:szCs w:val="20"/>
              </w:rPr>
            </w:pPr>
          </w:p>
        </w:tc>
      </w:tr>
      <w:tr w:rsidR="007149ED" w:rsidRPr="000804EF" w14:paraId="6DD2CC95" w14:textId="77777777" w:rsidTr="006802AE">
        <w:trPr>
          <w:trHeight w:val="1077"/>
        </w:trPr>
        <w:tc>
          <w:tcPr>
            <w:tcW w:w="2159" w:type="dxa"/>
            <w:vMerge w:val="restart"/>
            <w:tcBorders>
              <w:top w:val="single" w:sz="4" w:space="0" w:color="auto"/>
              <w:left w:val="single" w:sz="4" w:space="0" w:color="auto"/>
              <w:bottom w:val="single" w:sz="4" w:space="0" w:color="auto"/>
              <w:right w:val="single" w:sz="4" w:space="0" w:color="auto"/>
            </w:tcBorders>
          </w:tcPr>
          <w:p w14:paraId="4E53EE4D" w14:textId="4BDECF5C" w:rsidR="007149ED" w:rsidRPr="000804EF" w:rsidRDefault="00635AE4" w:rsidP="004407BE">
            <w:pPr>
              <w:rPr>
                <w:sz w:val="20"/>
                <w:szCs w:val="20"/>
              </w:rPr>
            </w:pPr>
            <w:r w:rsidRPr="00635AE4">
              <w:rPr>
                <w:b/>
                <w:i/>
                <w:sz w:val="20"/>
                <w:szCs w:val="20"/>
                <w:u w:val="single"/>
              </w:rPr>
              <w:t>Specialized skills and scholarship:</w:t>
            </w:r>
            <w:r w:rsidRPr="00635AE4">
              <w:rPr>
                <w:i/>
                <w:sz w:val="20"/>
                <w:szCs w:val="20"/>
              </w:rPr>
              <w:t xml:space="preserve"> Students will become proficient in the scholarship of their discipline and demonstrate specialized skills required for employment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hideMark/>
          </w:tcPr>
          <w:p w14:paraId="6FF5AD47" w14:textId="5E9E2AD8" w:rsidR="007149ED" w:rsidRPr="000804EF" w:rsidRDefault="007149ED" w:rsidP="004407BE">
            <w:pPr>
              <w:rPr>
                <w:sz w:val="20"/>
                <w:szCs w:val="20"/>
              </w:rPr>
            </w:pPr>
            <w:r w:rsidRPr="000804EF">
              <w:rPr>
                <w:sz w:val="20"/>
                <w:szCs w:val="20"/>
              </w:rPr>
              <w:t> </w:t>
            </w:r>
            <w:r w:rsidR="00B9764A" w:rsidRPr="000804EF">
              <w:rPr>
                <w:sz w:val="20"/>
                <w:szCs w:val="20"/>
              </w:rPr>
              <w:t>Knowledge and skills sufficient to work in both collaborative and individual roles in matters of theatre interpretation</w:t>
            </w:r>
          </w:p>
        </w:tc>
        <w:tc>
          <w:tcPr>
            <w:tcW w:w="3344" w:type="dxa"/>
            <w:tcBorders>
              <w:top w:val="single" w:sz="4" w:space="0" w:color="auto"/>
              <w:left w:val="nil"/>
              <w:bottom w:val="single" w:sz="4" w:space="0" w:color="auto"/>
              <w:right w:val="single" w:sz="4" w:space="0" w:color="auto"/>
            </w:tcBorders>
            <w:shd w:val="clear" w:color="auto" w:fill="auto"/>
            <w:hideMark/>
          </w:tcPr>
          <w:p w14:paraId="3F0572BB" w14:textId="5019FCFE" w:rsidR="007149ED" w:rsidRPr="000804EF" w:rsidRDefault="00FD134A" w:rsidP="004407BE">
            <w:pPr>
              <w:rPr>
                <w:sz w:val="20"/>
                <w:szCs w:val="20"/>
              </w:rPr>
            </w:pPr>
            <w:r>
              <w:rPr>
                <w:sz w:val="20"/>
                <w:szCs w:val="20"/>
              </w:rPr>
              <w:t>Students will gain</w:t>
            </w:r>
            <w:r w:rsidR="00681BBA" w:rsidRPr="000804EF">
              <w:rPr>
                <w:sz w:val="20"/>
                <w:szCs w:val="20"/>
              </w:rPr>
              <w:t> </w:t>
            </w:r>
            <w:r w:rsidR="00681BBA">
              <w:rPr>
                <w:sz w:val="20"/>
                <w:szCs w:val="20"/>
              </w:rPr>
              <w:t>k</w:t>
            </w:r>
            <w:r w:rsidR="00681BBA" w:rsidRPr="000804EF">
              <w:rPr>
                <w:sz w:val="20"/>
                <w:szCs w:val="20"/>
              </w:rPr>
              <w:t>nowledge and skills sufficient to work in both collaborative and individual roles in matters of theatre interpretation</w:t>
            </w:r>
          </w:p>
        </w:tc>
        <w:tc>
          <w:tcPr>
            <w:tcW w:w="3420" w:type="dxa"/>
            <w:tcBorders>
              <w:top w:val="single" w:sz="4" w:space="0" w:color="auto"/>
              <w:left w:val="nil"/>
              <w:bottom w:val="single" w:sz="4" w:space="0" w:color="auto"/>
              <w:right w:val="single" w:sz="4" w:space="0" w:color="auto"/>
            </w:tcBorders>
            <w:shd w:val="clear" w:color="auto" w:fill="auto"/>
            <w:hideMark/>
          </w:tcPr>
          <w:p w14:paraId="5B9B4C44" w14:textId="02003423" w:rsidR="00B9764A" w:rsidRPr="00C7063C" w:rsidRDefault="00B9764A" w:rsidP="004407BE">
            <w:pPr>
              <w:rPr>
                <w:strike/>
                <w:sz w:val="20"/>
                <w:szCs w:val="20"/>
              </w:rPr>
            </w:pPr>
          </w:p>
          <w:p w14:paraId="6FC9A9B0" w14:textId="1064ACC2" w:rsidR="00B9764A" w:rsidRDefault="00B9764A" w:rsidP="004407BE">
            <w:pPr>
              <w:rPr>
                <w:sz w:val="20"/>
                <w:szCs w:val="20"/>
              </w:rPr>
            </w:pPr>
            <w:r w:rsidRPr="009962A8">
              <w:rPr>
                <w:sz w:val="20"/>
                <w:szCs w:val="20"/>
              </w:rPr>
              <w:t xml:space="preserve">THEA 230 </w:t>
            </w:r>
            <w:r w:rsidR="00C7063C" w:rsidRPr="009962A8">
              <w:rPr>
                <w:sz w:val="20"/>
                <w:szCs w:val="20"/>
              </w:rPr>
              <w:t>Directing I</w:t>
            </w:r>
          </w:p>
          <w:p w14:paraId="267FAEBD" w14:textId="77777777" w:rsidR="00B9764A" w:rsidRDefault="00B9764A" w:rsidP="004407BE">
            <w:pPr>
              <w:rPr>
                <w:sz w:val="20"/>
                <w:szCs w:val="20"/>
              </w:rPr>
            </w:pPr>
            <w:r>
              <w:rPr>
                <w:sz w:val="20"/>
                <w:szCs w:val="20"/>
              </w:rPr>
              <w:t xml:space="preserve">THEA 115 </w:t>
            </w:r>
            <w:r w:rsidRPr="000804EF">
              <w:rPr>
                <w:sz w:val="20"/>
                <w:szCs w:val="20"/>
              </w:rPr>
              <w:t xml:space="preserve">Theatre Practicum; </w:t>
            </w:r>
          </w:p>
          <w:p w14:paraId="0B5F4E6C" w14:textId="77777777" w:rsidR="00B9764A" w:rsidRDefault="00B9764A" w:rsidP="004407BE">
            <w:pPr>
              <w:rPr>
                <w:sz w:val="20"/>
                <w:szCs w:val="20"/>
              </w:rPr>
            </w:pPr>
            <w:r>
              <w:rPr>
                <w:sz w:val="20"/>
                <w:szCs w:val="20"/>
              </w:rPr>
              <w:t xml:space="preserve">THEA 260 </w:t>
            </w:r>
            <w:r w:rsidRPr="000804EF">
              <w:rPr>
                <w:sz w:val="20"/>
                <w:szCs w:val="20"/>
              </w:rPr>
              <w:t xml:space="preserve">Musical Theatre; </w:t>
            </w:r>
          </w:p>
          <w:p w14:paraId="4F0F462D" w14:textId="62503CD4" w:rsidR="007149ED" w:rsidRPr="000804EF" w:rsidRDefault="00B9764A" w:rsidP="004407BE">
            <w:pPr>
              <w:rPr>
                <w:sz w:val="20"/>
                <w:szCs w:val="20"/>
              </w:rPr>
            </w:pPr>
            <w:r>
              <w:rPr>
                <w:sz w:val="20"/>
                <w:szCs w:val="20"/>
              </w:rPr>
              <w:t xml:space="preserve">THEA 470 </w:t>
            </w:r>
            <w:r w:rsidRPr="000804EF">
              <w:rPr>
                <w:sz w:val="20"/>
                <w:szCs w:val="20"/>
              </w:rPr>
              <w:t>Capstone Practicum</w:t>
            </w:r>
          </w:p>
        </w:tc>
        <w:tc>
          <w:tcPr>
            <w:tcW w:w="2430" w:type="dxa"/>
            <w:tcBorders>
              <w:top w:val="single" w:sz="4" w:space="0" w:color="auto"/>
              <w:left w:val="nil"/>
              <w:bottom w:val="single" w:sz="4" w:space="0" w:color="auto"/>
              <w:right w:val="single" w:sz="4" w:space="0" w:color="auto"/>
            </w:tcBorders>
          </w:tcPr>
          <w:p w14:paraId="633214A1" w14:textId="69AE831D" w:rsidR="007149ED" w:rsidRPr="00C7063C" w:rsidRDefault="00C7063C" w:rsidP="004407BE">
            <w:pPr>
              <w:rPr>
                <w:sz w:val="20"/>
                <w:szCs w:val="20"/>
                <w:highlight w:val="yellow"/>
              </w:rPr>
            </w:pPr>
            <w:r w:rsidRPr="009962A8">
              <w:rPr>
                <w:sz w:val="20"/>
                <w:szCs w:val="20"/>
              </w:rPr>
              <w:t>Directing I final Project</w:t>
            </w:r>
          </w:p>
        </w:tc>
        <w:tc>
          <w:tcPr>
            <w:tcW w:w="1557" w:type="dxa"/>
            <w:tcBorders>
              <w:top w:val="single" w:sz="4" w:space="0" w:color="auto"/>
              <w:left w:val="single" w:sz="4" w:space="0" w:color="auto"/>
              <w:bottom w:val="single" w:sz="4" w:space="0" w:color="auto"/>
              <w:right w:val="single" w:sz="4" w:space="0" w:color="auto"/>
            </w:tcBorders>
          </w:tcPr>
          <w:p w14:paraId="0D5D34E3" w14:textId="65503A9C" w:rsidR="007149ED" w:rsidRPr="000804EF" w:rsidRDefault="00C7063C" w:rsidP="004407BE">
            <w:pPr>
              <w:tabs>
                <w:tab w:val="left" w:pos="1332"/>
              </w:tabs>
              <w:rPr>
                <w:sz w:val="20"/>
                <w:szCs w:val="20"/>
              </w:rPr>
            </w:pPr>
            <w:r w:rsidRPr="009962A8">
              <w:rPr>
                <w:sz w:val="20"/>
                <w:szCs w:val="20"/>
              </w:rPr>
              <w:t>75% will score a B or higher</w:t>
            </w:r>
          </w:p>
        </w:tc>
        <w:tc>
          <w:tcPr>
            <w:tcW w:w="1303" w:type="dxa"/>
            <w:tcBorders>
              <w:top w:val="single" w:sz="4" w:space="0" w:color="auto"/>
              <w:left w:val="single" w:sz="4" w:space="0" w:color="auto"/>
              <w:bottom w:val="single" w:sz="4" w:space="0" w:color="auto"/>
              <w:right w:val="single" w:sz="4" w:space="0" w:color="auto"/>
            </w:tcBorders>
          </w:tcPr>
          <w:p w14:paraId="0BFC639F" w14:textId="77777777" w:rsidR="00FC1344" w:rsidRDefault="00FC1344" w:rsidP="004407BE">
            <w:pPr>
              <w:rPr>
                <w:sz w:val="20"/>
                <w:szCs w:val="20"/>
              </w:rPr>
            </w:pPr>
            <w:r>
              <w:rPr>
                <w:sz w:val="20"/>
                <w:szCs w:val="20"/>
              </w:rPr>
              <w:t>16-17 year</w:t>
            </w:r>
          </w:p>
          <w:p w14:paraId="64B521D6" w14:textId="6C868AAC" w:rsidR="007149ED"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80408D0" w14:textId="33B5E8EA" w:rsidR="007149ED" w:rsidRPr="000804EF" w:rsidRDefault="007149ED" w:rsidP="004407BE">
            <w:pPr>
              <w:tabs>
                <w:tab w:val="left" w:pos="1332"/>
              </w:tabs>
              <w:rPr>
                <w:sz w:val="20"/>
                <w:szCs w:val="20"/>
              </w:rPr>
            </w:pPr>
          </w:p>
        </w:tc>
      </w:tr>
      <w:tr w:rsidR="007149ED" w:rsidRPr="000804EF" w14:paraId="1E8BFE5A" w14:textId="77777777" w:rsidTr="006802AE">
        <w:trPr>
          <w:trHeight w:val="1023"/>
        </w:trPr>
        <w:tc>
          <w:tcPr>
            <w:tcW w:w="2159" w:type="dxa"/>
            <w:vMerge/>
            <w:tcBorders>
              <w:left w:val="single" w:sz="4" w:space="0" w:color="auto"/>
              <w:bottom w:val="single" w:sz="4" w:space="0" w:color="auto"/>
              <w:right w:val="single" w:sz="4" w:space="0" w:color="auto"/>
            </w:tcBorders>
          </w:tcPr>
          <w:p w14:paraId="309A002E" w14:textId="77777777" w:rsidR="007149ED" w:rsidRPr="000804EF" w:rsidRDefault="007149ED" w:rsidP="004407BE">
            <w:pPr>
              <w:rPr>
                <w:i/>
                <w:i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F05AAC5" w14:textId="56429D18" w:rsidR="007149ED" w:rsidRPr="000804EF" w:rsidRDefault="007149ED" w:rsidP="004407BE">
            <w:pPr>
              <w:rPr>
                <w:sz w:val="20"/>
                <w:szCs w:val="20"/>
              </w:rPr>
            </w:pPr>
            <w:r w:rsidRPr="000804EF">
              <w:rPr>
                <w:sz w:val="20"/>
                <w:szCs w:val="20"/>
              </w:rPr>
              <w:t>Growth in artistry, technical skills, collaborative competence, and knowledge of repertory through regular performance and production experiences</w:t>
            </w:r>
          </w:p>
        </w:tc>
        <w:tc>
          <w:tcPr>
            <w:tcW w:w="3344" w:type="dxa"/>
            <w:tcBorders>
              <w:top w:val="single" w:sz="4" w:space="0" w:color="auto"/>
              <w:left w:val="nil"/>
              <w:bottom w:val="single" w:sz="4" w:space="0" w:color="auto"/>
              <w:right w:val="single" w:sz="4" w:space="0" w:color="auto"/>
            </w:tcBorders>
            <w:shd w:val="clear" w:color="auto" w:fill="auto"/>
          </w:tcPr>
          <w:p w14:paraId="37751B0A" w14:textId="0BD093D3" w:rsidR="007149ED" w:rsidRPr="000804EF" w:rsidRDefault="00FD134A" w:rsidP="004407BE">
            <w:pPr>
              <w:rPr>
                <w:sz w:val="20"/>
                <w:szCs w:val="20"/>
              </w:rPr>
            </w:pPr>
            <w:r>
              <w:rPr>
                <w:sz w:val="20"/>
                <w:szCs w:val="20"/>
              </w:rPr>
              <w:t>Students will demonstrate g</w:t>
            </w:r>
            <w:r w:rsidRPr="000804EF">
              <w:rPr>
                <w:sz w:val="20"/>
                <w:szCs w:val="20"/>
              </w:rPr>
              <w:t>rowth in artistry, technical skills, collaborative competence, and knowledge of repertory through regular performance and production experiences</w:t>
            </w:r>
          </w:p>
        </w:tc>
        <w:tc>
          <w:tcPr>
            <w:tcW w:w="3420" w:type="dxa"/>
            <w:tcBorders>
              <w:top w:val="single" w:sz="4" w:space="0" w:color="auto"/>
              <w:left w:val="nil"/>
              <w:bottom w:val="single" w:sz="4" w:space="0" w:color="auto"/>
              <w:right w:val="single" w:sz="4" w:space="0" w:color="auto"/>
            </w:tcBorders>
            <w:shd w:val="clear" w:color="auto" w:fill="auto"/>
          </w:tcPr>
          <w:p w14:paraId="229B0F73" w14:textId="4CD71998" w:rsidR="007149ED" w:rsidRPr="000804EF" w:rsidRDefault="000B62F9" w:rsidP="004407BE">
            <w:pPr>
              <w:rPr>
                <w:sz w:val="20"/>
                <w:szCs w:val="20"/>
              </w:rPr>
            </w:pPr>
            <w:r>
              <w:rPr>
                <w:sz w:val="20"/>
                <w:szCs w:val="20"/>
              </w:rPr>
              <w:t xml:space="preserve">THEA 260 </w:t>
            </w:r>
            <w:r w:rsidR="007149ED" w:rsidRPr="000804EF">
              <w:rPr>
                <w:sz w:val="20"/>
                <w:szCs w:val="20"/>
              </w:rPr>
              <w:t xml:space="preserve">Musical Theatre; </w:t>
            </w:r>
          </w:p>
        </w:tc>
        <w:tc>
          <w:tcPr>
            <w:tcW w:w="2430" w:type="dxa"/>
            <w:tcBorders>
              <w:top w:val="single" w:sz="4" w:space="0" w:color="auto"/>
              <w:left w:val="nil"/>
              <w:bottom w:val="single" w:sz="4" w:space="0" w:color="auto"/>
              <w:right w:val="single" w:sz="4" w:space="0" w:color="auto"/>
            </w:tcBorders>
          </w:tcPr>
          <w:p w14:paraId="31AC66D3" w14:textId="78121F44" w:rsidR="007149ED" w:rsidRPr="000804EF" w:rsidRDefault="00C7063C" w:rsidP="004407BE">
            <w:pPr>
              <w:rPr>
                <w:sz w:val="20"/>
                <w:szCs w:val="20"/>
              </w:rPr>
            </w:pPr>
            <w:r w:rsidRPr="009962A8">
              <w:rPr>
                <w:sz w:val="20"/>
                <w:szCs w:val="20"/>
              </w:rPr>
              <w:t>Senior Portfolio assess via rubric</w:t>
            </w:r>
          </w:p>
        </w:tc>
        <w:tc>
          <w:tcPr>
            <w:tcW w:w="1557" w:type="dxa"/>
            <w:tcBorders>
              <w:top w:val="single" w:sz="4" w:space="0" w:color="auto"/>
              <w:left w:val="single" w:sz="4" w:space="0" w:color="auto"/>
              <w:bottom w:val="single" w:sz="4" w:space="0" w:color="auto"/>
              <w:right w:val="single" w:sz="4" w:space="0" w:color="auto"/>
            </w:tcBorders>
          </w:tcPr>
          <w:p w14:paraId="3DF18166" w14:textId="1DB7F716" w:rsidR="007149ED" w:rsidRPr="000804EF" w:rsidRDefault="00C7063C" w:rsidP="004407BE">
            <w:pPr>
              <w:tabs>
                <w:tab w:val="left" w:pos="1332"/>
              </w:tabs>
              <w:rPr>
                <w:sz w:val="20"/>
                <w:szCs w:val="20"/>
              </w:rPr>
            </w:pPr>
            <w:r w:rsidRPr="009962A8">
              <w:rPr>
                <w:sz w:val="20"/>
                <w:szCs w:val="20"/>
              </w:rPr>
              <w:t>75% will score a 3 or higher on the 4 point rubric</w:t>
            </w:r>
          </w:p>
        </w:tc>
        <w:tc>
          <w:tcPr>
            <w:tcW w:w="1303" w:type="dxa"/>
            <w:tcBorders>
              <w:top w:val="single" w:sz="4" w:space="0" w:color="auto"/>
              <w:left w:val="single" w:sz="4" w:space="0" w:color="auto"/>
              <w:bottom w:val="single" w:sz="4" w:space="0" w:color="auto"/>
              <w:right w:val="single" w:sz="4" w:space="0" w:color="auto"/>
            </w:tcBorders>
          </w:tcPr>
          <w:p w14:paraId="0082E65E" w14:textId="77777777" w:rsidR="00FC1344" w:rsidRDefault="00FC1344" w:rsidP="004407BE">
            <w:pPr>
              <w:rPr>
                <w:sz w:val="20"/>
                <w:szCs w:val="20"/>
              </w:rPr>
            </w:pPr>
            <w:r>
              <w:rPr>
                <w:sz w:val="20"/>
                <w:szCs w:val="20"/>
              </w:rPr>
              <w:t>16-17 year</w:t>
            </w:r>
          </w:p>
          <w:p w14:paraId="74FDEA3D" w14:textId="38CC5D9F" w:rsidR="007149ED"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C100B3D" w14:textId="77777777" w:rsidR="007149ED" w:rsidRPr="000804EF" w:rsidRDefault="007149ED" w:rsidP="004407BE">
            <w:pPr>
              <w:tabs>
                <w:tab w:val="left" w:pos="1332"/>
              </w:tabs>
              <w:rPr>
                <w:sz w:val="20"/>
                <w:szCs w:val="20"/>
              </w:rPr>
            </w:pPr>
          </w:p>
        </w:tc>
      </w:tr>
      <w:tr w:rsidR="007149ED" w:rsidRPr="000804EF" w14:paraId="1404E858" w14:textId="77777777" w:rsidTr="006802AE">
        <w:trPr>
          <w:trHeight w:val="90"/>
        </w:trPr>
        <w:tc>
          <w:tcPr>
            <w:tcW w:w="2159" w:type="dxa"/>
            <w:vMerge/>
            <w:tcBorders>
              <w:left w:val="single" w:sz="4" w:space="0" w:color="auto"/>
              <w:bottom w:val="single" w:sz="4" w:space="0" w:color="auto"/>
              <w:right w:val="single" w:sz="4" w:space="0" w:color="auto"/>
            </w:tcBorders>
          </w:tcPr>
          <w:p w14:paraId="1C277D49" w14:textId="77777777" w:rsidR="007149ED" w:rsidRPr="000804EF" w:rsidRDefault="007149ED"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AFF52BC" w14:textId="77E60C77" w:rsidR="007149ED" w:rsidRPr="000804EF" w:rsidRDefault="007149ED" w:rsidP="004407BE">
            <w:pPr>
              <w:rPr>
                <w:sz w:val="20"/>
                <w:szCs w:val="20"/>
              </w:rPr>
            </w:pPr>
            <w:r w:rsidRPr="000804EF">
              <w:rPr>
                <w:sz w:val="20"/>
                <w:szCs w:val="20"/>
              </w:rPr>
              <w:t>Students must acquire a working knowledge of technologies and equipment applicable to their area(s) of specialization</w:t>
            </w:r>
          </w:p>
        </w:tc>
        <w:tc>
          <w:tcPr>
            <w:tcW w:w="3344" w:type="dxa"/>
            <w:tcBorders>
              <w:top w:val="single" w:sz="4" w:space="0" w:color="auto"/>
              <w:left w:val="nil"/>
              <w:bottom w:val="single" w:sz="4" w:space="0" w:color="auto"/>
              <w:right w:val="single" w:sz="4" w:space="0" w:color="auto"/>
            </w:tcBorders>
            <w:shd w:val="clear" w:color="auto" w:fill="auto"/>
          </w:tcPr>
          <w:p w14:paraId="4015D1A3" w14:textId="68F8E214" w:rsidR="007149ED" w:rsidRPr="000804EF" w:rsidRDefault="00FD134A" w:rsidP="004407BE">
            <w:pPr>
              <w:rPr>
                <w:sz w:val="20"/>
                <w:szCs w:val="20"/>
              </w:rPr>
            </w:pPr>
            <w:r w:rsidRPr="000804EF">
              <w:rPr>
                <w:sz w:val="20"/>
                <w:szCs w:val="20"/>
              </w:rPr>
              <w:t xml:space="preserve">Students </w:t>
            </w:r>
            <w:r>
              <w:rPr>
                <w:sz w:val="20"/>
                <w:szCs w:val="20"/>
              </w:rPr>
              <w:t>will</w:t>
            </w:r>
            <w:r w:rsidRPr="000804EF">
              <w:rPr>
                <w:sz w:val="20"/>
                <w:szCs w:val="20"/>
              </w:rPr>
              <w:t xml:space="preserve"> acquire a working knowledge of technologies and equipment applicable to their area(s) of specialization</w:t>
            </w:r>
          </w:p>
        </w:tc>
        <w:tc>
          <w:tcPr>
            <w:tcW w:w="3420" w:type="dxa"/>
            <w:tcBorders>
              <w:top w:val="single" w:sz="4" w:space="0" w:color="auto"/>
              <w:left w:val="nil"/>
              <w:bottom w:val="single" w:sz="4" w:space="0" w:color="auto"/>
              <w:right w:val="single" w:sz="4" w:space="0" w:color="auto"/>
            </w:tcBorders>
            <w:shd w:val="clear" w:color="auto" w:fill="auto"/>
          </w:tcPr>
          <w:p w14:paraId="69A23AA1" w14:textId="72FDCD48" w:rsidR="007149ED" w:rsidRDefault="000B62F9" w:rsidP="004407BE">
            <w:pPr>
              <w:rPr>
                <w:sz w:val="20"/>
                <w:szCs w:val="20"/>
              </w:rPr>
            </w:pPr>
            <w:r>
              <w:rPr>
                <w:sz w:val="20"/>
                <w:szCs w:val="20"/>
              </w:rPr>
              <w:t xml:space="preserve">THEA 115 </w:t>
            </w:r>
            <w:r w:rsidR="007149ED" w:rsidRPr="000804EF">
              <w:rPr>
                <w:sz w:val="20"/>
                <w:szCs w:val="20"/>
              </w:rPr>
              <w:t>Production Practicum;</w:t>
            </w:r>
          </w:p>
          <w:p w14:paraId="20181DCD" w14:textId="0DB94709" w:rsidR="007149ED" w:rsidRPr="000804EF" w:rsidRDefault="007149ED" w:rsidP="004407BE">
            <w:pPr>
              <w:rPr>
                <w:sz w:val="20"/>
                <w:szCs w:val="20"/>
              </w:rPr>
            </w:pPr>
            <w:r w:rsidRPr="000804EF">
              <w:rPr>
                <w:sz w:val="20"/>
                <w:szCs w:val="20"/>
              </w:rPr>
              <w:t xml:space="preserve"> </w:t>
            </w:r>
            <w:r w:rsidR="000B62F9">
              <w:rPr>
                <w:sz w:val="20"/>
                <w:szCs w:val="20"/>
              </w:rPr>
              <w:t xml:space="preserve">THEA 150 </w:t>
            </w:r>
            <w:r w:rsidRPr="000804EF">
              <w:rPr>
                <w:sz w:val="20"/>
                <w:szCs w:val="20"/>
              </w:rPr>
              <w:t>Intro to Tech Theatre &amp; Design;</w:t>
            </w:r>
          </w:p>
        </w:tc>
        <w:tc>
          <w:tcPr>
            <w:tcW w:w="2430" w:type="dxa"/>
            <w:tcBorders>
              <w:top w:val="single" w:sz="4" w:space="0" w:color="auto"/>
              <w:left w:val="nil"/>
              <w:bottom w:val="single" w:sz="4" w:space="0" w:color="auto"/>
              <w:right w:val="single" w:sz="4" w:space="0" w:color="auto"/>
            </w:tcBorders>
          </w:tcPr>
          <w:p w14:paraId="3FFE3D0B" w14:textId="4400EC50" w:rsidR="007149ED" w:rsidRPr="000804EF" w:rsidRDefault="00C7063C" w:rsidP="004407BE">
            <w:pPr>
              <w:rPr>
                <w:sz w:val="20"/>
                <w:szCs w:val="20"/>
              </w:rPr>
            </w:pPr>
            <w:r w:rsidRPr="009962A8">
              <w:rPr>
                <w:sz w:val="20"/>
                <w:szCs w:val="20"/>
              </w:rPr>
              <w:t>THEA 150 final exam</w:t>
            </w:r>
          </w:p>
        </w:tc>
        <w:tc>
          <w:tcPr>
            <w:tcW w:w="1557" w:type="dxa"/>
            <w:tcBorders>
              <w:top w:val="single" w:sz="4" w:space="0" w:color="auto"/>
              <w:left w:val="single" w:sz="4" w:space="0" w:color="auto"/>
              <w:bottom w:val="single" w:sz="4" w:space="0" w:color="auto"/>
              <w:right w:val="single" w:sz="4" w:space="0" w:color="auto"/>
            </w:tcBorders>
          </w:tcPr>
          <w:p w14:paraId="0266EF6D" w14:textId="456C4A33" w:rsidR="007149ED" w:rsidRPr="000804EF" w:rsidRDefault="00C7063C" w:rsidP="004407BE">
            <w:pPr>
              <w:tabs>
                <w:tab w:val="left" w:pos="1332"/>
              </w:tabs>
              <w:rPr>
                <w:sz w:val="20"/>
                <w:szCs w:val="20"/>
              </w:rPr>
            </w:pPr>
            <w:r w:rsidRPr="009962A8">
              <w:rPr>
                <w:sz w:val="20"/>
                <w:szCs w:val="20"/>
              </w:rPr>
              <w:t>75% will score a B or higher</w:t>
            </w:r>
          </w:p>
        </w:tc>
        <w:tc>
          <w:tcPr>
            <w:tcW w:w="1303" w:type="dxa"/>
            <w:tcBorders>
              <w:top w:val="single" w:sz="4" w:space="0" w:color="auto"/>
              <w:left w:val="single" w:sz="4" w:space="0" w:color="auto"/>
              <w:bottom w:val="single" w:sz="4" w:space="0" w:color="auto"/>
              <w:right w:val="single" w:sz="4" w:space="0" w:color="auto"/>
            </w:tcBorders>
          </w:tcPr>
          <w:p w14:paraId="13305C74" w14:textId="77777777" w:rsidR="00FC1344" w:rsidRDefault="00FC1344" w:rsidP="004407BE">
            <w:pPr>
              <w:rPr>
                <w:sz w:val="20"/>
                <w:szCs w:val="20"/>
              </w:rPr>
            </w:pPr>
            <w:r>
              <w:rPr>
                <w:sz w:val="20"/>
                <w:szCs w:val="20"/>
              </w:rPr>
              <w:t>16-17 year</w:t>
            </w:r>
          </w:p>
          <w:p w14:paraId="131AC913" w14:textId="41579C37" w:rsidR="007149ED"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83C152B" w14:textId="13DFFDDD" w:rsidR="007149ED" w:rsidRPr="000804EF" w:rsidRDefault="007149ED" w:rsidP="004407BE">
            <w:pPr>
              <w:tabs>
                <w:tab w:val="left" w:pos="1332"/>
              </w:tabs>
              <w:rPr>
                <w:sz w:val="20"/>
                <w:szCs w:val="20"/>
              </w:rPr>
            </w:pPr>
          </w:p>
        </w:tc>
      </w:tr>
      <w:tr w:rsidR="007149ED" w:rsidRPr="000804EF" w14:paraId="326C9D19" w14:textId="77777777" w:rsidTr="006802AE">
        <w:trPr>
          <w:trHeight w:val="90"/>
        </w:trPr>
        <w:tc>
          <w:tcPr>
            <w:tcW w:w="2159" w:type="dxa"/>
            <w:vMerge/>
            <w:tcBorders>
              <w:left w:val="single" w:sz="4" w:space="0" w:color="auto"/>
              <w:bottom w:val="single" w:sz="4" w:space="0" w:color="auto"/>
              <w:right w:val="single" w:sz="4" w:space="0" w:color="auto"/>
            </w:tcBorders>
          </w:tcPr>
          <w:p w14:paraId="295993C1" w14:textId="77777777" w:rsidR="007149ED" w:rsidRPr="000804EF" w:rsidRDefault="007149ED"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C8626CE" w14:textId="05CC386B" w:rsidR="007149ED" w:rsidRPr="000804EF" w:rsidRDefault="007149ED" w:rsidP="004407BE">
            <w:pPr>
              <w:rPr>
                <w:sz w:val="20"/>
                <w:szCs w:val="20"/>
              </w:rPr>
            </w:pPr>
            <w:r w:rsidRPr="000804EF">
              <w:rPr>
                <w:sz w:val="20"/>
                <w:szCs w:val="20"/>
              </w:rPr>
              <w:t>by the end of undergraduate studies students should be able to work independently on a variety of professional problems by combining their capabilities in performance, repertory, theory, history, and technology</w:t>
            </w:r>
          </w:p>
        </w:tc>
        <w:tc>
          <w:tcPr>
            <w:tcW w:w="3344" w:type="dxa"/>
            <w:tcBorders>
              <w:top w:val="single" w:sz="4" w:space="0" w:color="auto"/>
              <w:left w:val="nil"/>
              <w:bottom w:val="single" w:sz="4" w:space="0" w:color="auto"/>
              <w:right w:val="single" w:sz="4" w:space="0" w:color="auto"/>
            </w:tcBorders>
            <w:shd w:val="clear" w:color="auto" w:fill="auto"/>
          </w:tcPr>
          <w:p w14:paraId="718BA8EA" w14:textId="3E17BFAC" w:rsidR="007149ED" w:rsidRPr="000804EF" w:rsidRDefault="00FD134A" w:rsidP="004407BE">
            <w:pPr>
              <w:rPr>
                <w:sz w:val="20"/>
                <w:szCs w:val="20"/>
              </w:rPr>
            </w:pPr>
            <w:r>
              <w:rPr>
                <w:sz w:val="20"/>
                <w:szCs w:val="20"/>
              </w:rPr>
              <w:t xml:space="preserve">Students will develop ability to </w:t>
            </w:r>
            <w:r w:rsidRPr="000804EF">
              <w:rPr>
                <w:sz w:val="20"/>
                <w:szCs w:val="20"/>
              </w:rPr>
              <w:t>work independently on a variety of professional problems by combining their capabilities in performance, repertory, theory, history, and technology</w:t>
            </w:r>
          </w:p>
        </w:tc>
        <w:tc>
          <w:tcPr>
            <w:tcW w:w="3420" w:type="dxa"/>
            <w:tcBorders>
              <w:top w:val="single" w:sz="4" w:space="0" w:color="auto"/>
              <w:left w:val="nil"/>
              <w:bottom w:val="single" w:sz="4" w:space="0" w:color="auto"/>
              <w:right w:val="single" w:sz="4" w:space="0" w:color="auto"/>
            </w:tcBorders>
            <w:shd w:val="clear" w:color="auto" w:fill="auto"/>
          </w:tcPr>
          <w:p w14:paraId="15DC116C" w14:textId="60D1A422" w:rsidR="007149ED" w:rsidRPr="000804EF" w:rsidRDefault="007149ED" w:rsidP="004407BE">
            <w:pPr>
              <w:rPr>
                <w:sz w:val="20"/>
                <w:szCs w:val="20"/>
              </w:rPr>
            </w:pPr>
            <w:r w:rsidRPr="000804EF">
              <w:rPr>
                <w:sz w:val="20"/>
                <w:szCs w:val="20"/>
              </w:rPr>
              <w:t>Capstone Practicum; Musical Theatre</w:t>
            </w:r>
          </w:p>
        </w:tc>
        <w:tc>
          <w:tcPr>
            <w:tcW w:w="2430" w:type="dxa"/>
            <w:tcBorders>
              <w:top w:val="single" w:sz="4" w:space="0" w:color="auto"/>
              <w:left w:val="nil"/>
              <w:bottom w:val="single" w:sz="4" w:space="0" w:color="auto"/>
              <w:right w:val="single" w:sz="4" w:space="0" w:color="auto"/>
            </w:tcBorders>
          </w:tcPr>
          <w:p w14:paraId="36950BD1" w14:textId="659299AC" w:rsidR="007149ED" w:rsidRPr="000804EF" w:rsidRDefault="007149ED" w:rsidP="004407BE">
            <w:pPr>
              <w:rPr>
                <w:sz w:val="20"/>
                <w:szCs w:val="20"/>
              </w:rPr>
            </w:pPr>
            <w:r w:rsidRPr="000804EF">
              <w:rPr>
                <w:sz w:val="20"/>
                <w:szCs w:val="20"/>
              </w:rPr>
              <w:t>Capstone Project</w:t>
            </w:r>
          </w:p>
        </w:tc>
        <w:tc>
          <w:tcPr>
            <w:tcW w:w="1557" w:type="dxa"/>
            <w:tcBorders>
              <w:top w:val="single" w:sz="4" w:space="0" w:color="auto"/>
              <w:left w:val="single" w:sz="4" w:space="0" w:color="auto"/>
              <w:bottom w:val="single" w:sz="4" w:space="0" w:color="auto"/>
              <w:right w:val="single" w:sz="4" w:space="0" w:color="auto"/>
            </w:tcBorders>
          </w:tcPr>
          <w:p w14:paraId="0EF31184" w14:textId="66676EFA" w:rsidR="007149ED" w:rsidRPr="000804EF" w:rsidRDefault="00C7063C" w:rsidP="004407BE">
            <w:pPr>
              <w:tabs>
                <w:tab w:val="left" w:pos="1332"/>
              </w:tabs>
              <w:rPr>
                <w:sz w:val="20"/>
                <w:szCs w:val="20"/>
              </w:rPr>
            </w:pPr>
            <w:r w:rsidRPr="009962A8">
              <w:rPr>
                <w:sz w:val="20"/>
                <w:szCs w:val="20"/>
              </w:rPr>
              <w:t>75% will score a B or higher</w:t>
            </w:r>
          </w:p>
        </w:tc>
        <w:tc>
          <w:tcPr>
            <w:tcW w:w="1303" w:type="dxa"/>
            <w:tcBorders>
              <w:top w:val="single" w:sz="4" w:space="0" w:color="auto"/>
              <w:left w:val="single" w:sz="4" w:space="0" w:color="auto"/>
              <w:bottom w:val="single" w:sz="4" w:space="0" w:color="auto"/>
              <w:right w:val="single" w:sz="4" w:space="0" w:color="auto"/>
            </w:tcBorders>
          </w:tcPr>
          <w:p w14:paraId="5910CE29" w14:textId="77777777" w:rsidR="00FC1344" w:rsidRDefault="00FC1344" w:rsidP="004407BE">
            <w:pPr>
              <w:rPr>
                <w:sz w:val="20"/>
                <w:szCs w:val="20"/>
              </w:rPr>
            </w:pPr>
            <w:r>
              <w:rPr>
                <w:sz w:val="20"/>
                <w:szCs w:val="20"/>
              </w:rPr>
              <w:t>16-17 year</w:t>
            </w:r>
          </w:p>
          <w:p w14:paraId="1DF3BE76" w14:textId="74C1CF1C" w:rsidR="007149ED"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ADE6F9D" w14:textId="77777777" w:rsidR="007149ED" w:rsidRPr="000804EF" w:rsidRDefault="007149ED" w:rsidP="004407BE">
            <w:pPr>
              <w:tabs>
                <w:tab w:val="left" w:pos="1332"/>
              </w:tabs>
              <w:rPr>
                <w:sz w:val="20"/>
                <w:szCs w:val="20"/>
              </w:rPr>
            </w:pPr>
          </w:p>
        </w:tc>
      </w:tr>
      <w:tr w:rsidR="007149ED" w:rsidRPr="000804EF" w14:paraId="459C5887" w14:textId="77777777" w:rsidTr="006802AE">
        <w:trPr>
          <w:trHeight w:val="2400"/>
        </w:trPr>
        <w:tc>
          <w:tcPr>
            <w:tcW w:w="2159" w:type="dxa"/>
            <w:vMerge/>
            <w:tcBorders>
              <w:left w:val="single" w:sz="4" w:space="0" w:color="auto"/>
              <w:bottom w:val="single" w:sz="4" w:space="0" w:color="auto"/>
              <w:right w:val="single" w:sz="4" w:space="0" w:color="auto"/>
            </w:tcBorders>
          </w:tcPr>
          <w:p w14:paraId="0BD3915E" w14:textId="77777777" w:rsidR="007149ED" w:rsidRPr="000804EF" w:rsidRDefault="007149ED"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E7C68FD" w14:textId="15465429" w:rsidR="007149ED" w:rsidRPr="000804EF" w:rsidRDefault="007149ED" w:rsidP="004407BE">
            <w:pPr>
              <w:rPr>
                <w:sz w:val="20"/>
                <w:szCs w:val="20"/>
              </w:rPr>
            </w:pPr>
            <w:r w:rsidRPr="000804EF">
              <w:rPr>
                <w:sz w:val="20"/>
                <w:szCs w:val="20"/>
              </w:rPr>
              <w:t>Students must demonstrate achievement of professional, entry-level competence in the area of specialization including significant technical mastery, the capability to produce work and solve professional problems independently, and a coherent set of artistic/intellectual goals that are evident in their work</w:t>
            </w:r>
          </w:p>
        </w:tc>
        <w:tc>
          <w:tcPr>
            <w:tcW w:w="3344" w:type="dxa"/>
            <w:tcBorders>
              <w:top w:val="single" w:sz="4" w:space="0" w:color="auto"/>
              <w:left w:val="nil"/>
              <w:bottom w:val="single" w:sz="4" w:space="0" w:color="auto"/>
              <w:right w:val="single" w:sz="4" w:space="0" w:color="auto"/>
            </w:tcBorders>
            <w:shd w:val="clear" w:color="auto" w:fill="auto"/>
          </w:tcPr>
          <w:p w14:paraId="15D48156" w14:textId="37B721F2" w:rsidR="007149ED" w:rsidRPr="000804EF" w:rsidRDefault="00FD134A" w:rsidP="004407BE">
            <w:pPr>
              <w:rPr>
                <w:sz w:val="20"/>
                <w:szCs w:val="20"/>
              </w:rPr>
            </w:pPr>
            <w:r w:rsidRPr="000804EF">
              <w:rPr>
                <w:sz w:val="20"/>
                <w:szCs w:val="20"/>
              </w:rPr>
              <w:t>Students</w:t>
            </w:r>
            <w:r>
              <w:rPr>
                <w:sz w:val="20"/>
                <w:szCs w:val="20"/>
              </w:rPr>
              <w:t xml:space="preserve"> will</w:t>
            </w:r>
            <w:r w:rsidRPr="000804EF">
              <w:rPr>
                <w:sz w:val="20"/>
                <w:szCs w:val="20"/>
              </w:rPr>
              <w:t xml:space="preserve"> demonstrate achievement of professional, entry-level competence in the area of specialization including significant technical mastery, the capability to produce work and solve professional problems independently, and a coherent set of artistic/intellectual goals that are evident in their work</w:t>
            </w:r>
          </w:p>
        </w:tc>
        <w:tc>
          <w:tcPr>
            <w:tcW w:w="3420" w:type="dxa"/>
            <w:tcBorders>
              <w:top w:val="single" w:sz="4" w:space="0" w:color="auto"/>
              <w:left w:val="nil"/>
              <w:bottom w:val="single" w:sz="4" w:space="0" w:color="auto"/>
              <w:right w:val="single" w:sz="4" w:space="0" w:color="auto"/>
            </w:tcBorders>
            <w:shd w:val="clear" w:color="auto" w:fill="auto"/>
          </w:tcPr>
          <w:p w14:paraId="14728867" w14:textId="20A9E837" w:rsidR="007149ED" w:rsidRPr="000804EF" w:rsidRDefault="007149ED" w:rsidP="004407BE">
            <w:pPr>
              <w:rPr>
                <w:sz w:val="20"/>
                <w:szCs w:val="20"/>
              </w:rPr>
            </w:pPr>
            <w:r w:rsidRPr="000804EF">
              <w:rPr>
                <w:sz w:val="20"/>
                <w:szCs w:val="20"/>
              </w:rPr>
              <w:t xml:space="preserve">Capstone </w:t>
            </w:r>
            <w:r w:rsidR="00FD134A">
              <w:rPr>
                <w:sz w:val="20"/>
                <w:szCs w:val="20"/>
              </w:rPr>
              <w:t>Project</w:t>
            </w:r>
          </w:p>
        </w:tc>
        <w:tc>
          <w:tcPr>
            <w:tcW w:w="2430" w:type="dxa"/>
            <w:tcBorders>
              <w:top w:val="single" w:sz="4" w:space="0" w:color="auto"/>
              <w:left w:val="nil"/>
              <w:bottom w:val="single" w:sz="4" w:space="0" w:color="auto"/>
              <w:right w:val="single" w:sz="4" w:space="0" w:color="auto"/>
            </w:tcBorders>
          </w:tcPr>
          <w:p w14:paraId="08E787D3" w14:textId="77A9F2DB" w:rsidR="007149ED" w:rsidRPr="000804EF" w:rsidRDefault="007149ED" w:rsidP="004407BE">
            <w:pPr>
              <w:rPr>
                <w:sz w:val="20"/>
                <w:szCs w:val="20"/>
              </w:rPr>
            </w:pPr>
            <w:r w:rsidRPr="000804EF">
              <w:rPr>
                <w:sz w:val="20"/>
                <w:szCs w:val="20"/>
              </w:rPr>
              <w:t>Capstone Project</w:t>
            </w:r>
          </w:p>
        </w:tc>
        <w:tc>
          <w:tcPr>
            <w:tcW w:w="1557" w:type="dxa"/>
            <w:tcBorders>
              <w:top w:val="single" w:sz="4" w:space="0" w:color="auto"/>
              <w:left w:val="single" w:sz="4" w:space="0" w:color="auto"/>
              <w:bottom w:val="single" w:sz="4" w:space="0" w:color="auto"/>
              <w:right w:val="single" w:sz="4" w:space="0" w:color="auto"/>
            </w:tcBorders>
          </w:tcPr>
          <w:p w14:paraId="35526A2B" w14:textId="6DA5A2E7" w:rsidR="00C7063C" w:rsidRDefault="00C7063C" w:rsidP="004407BE">
            <w:pPr>
              <w:tabs>
                <w:tab w:val="left" w:pos="1332"/>
              </w:tabs>
              <w:rPr>
                <w:sz w:val="20"/>
                <w:szCs w:val="20"/>
              </w:rPr>
            </w:pPr>
          </w:p>
          <w:p w14:paraId="06675A87" w14:textId="4608A204" w:rsidR="007149ED" w:rsidRPr="00C7063C" w:rsidRDefault="00C7063C" w:rsidP="00C7063C">
            <w:pPr>
              <w:jc w:val="center"/>
              <w:rPr>
                <w:sz w:val="20"/>
                <w:szCs w:val="20"/>
              </w:rPr>
            </w:pPr>
            <w:r w:rsidRPr="009962A8">
              <w:rPr>
                <w:sz w:val="20"/>
                <w:szCs w:val="20"/>
              </w:rPr>
              <w:t>75% will score a B or higher</w:t>
            </w:r>
          </w:p>
        </w:tc>
        <w:tc>
          <w:tcPr>
            <w:tcW w:w="1303" w:type="dxa"/>
            <w:tcBorders>
              <w:top w:val="single" w:sz="4" w:space="0" w:color="auto"/>
              <w:left w:val="single" w:sz="4" w:space="0" w:color="auto"/>
              <w:bottom w:val="single" w:sz="4" w:space="0" w:color="auto"/>
              <w:right w:val="single" w:sz="4" w:space="0" w:color="auto"/>
            </w:tcBorders>
          </w:tcPr>
          <w:p w14:paraId="4A336BAB" w14:textId="77777777" w:rsidR="00FC1344" w:rsidRDefault="00FC1344" w:rsidP="004407BE">
            <w:pPr>
              <w:rPr>
                <w:sz w:val="20"/>
                <w:szCs w:val="20"/>
              </w:rPr>
            </w:pPr>
            <w:r>
              <w:rPr>
                <w:sz w:val="20"/>
                <w:szCs w:val="20"/>
              </w:rPr>
              <w:t>16-17 year</w:t>
            </w:r>
          </w:p>
          <w:p w14:paraId="35BFB629" w14:textId="31B65AC2" w:rsidR="007149ED"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6BC01C3" w14:textId="77777777" w:rsidR="007149ED" w:rsidRPr="000804EF" w:rsidRDefault="007149ED" w:rsidP="004407BE">
            <w:pPr>
              <w:tabs>
                <w:tab w:val="left" w:pos="1332"/>
              </w:tabs>
              <w:rPr>
                <w:sz w:val="20"/>
                <w:szCs w:val="20"/>
              </w:rPr>
            </w:pPr>
          </w:p>
        </w:tc>
      </w:tr>
      <w:tr w:rsidR="00FD134A" w:rsidRPr="000804EF" w14:paraId="50ED5A3E" w14:textId="77777777" w:rsidTr="006802AE">
        <w:trPr>
          <w:trHeight w:val="90"/>
        </w:trPr>
        <w:tc>
          <w:tcPr>
            <w:tcW w:w="2159" w:type="dxa"/>
            <w:vMerge/>
            <w:tcBorders>
              <w:left w:val="single" w:sz="4" w:space="0" w:color="auto"/>
              <w:bottom w:val="single" w:sz="4" w:space="0" w:color="auto"/>
              <w:right w:val="single" w:sz="4" w:space="0" w:color="auto"/>
            </w:tcBorders>
          </w:tcPr>
          <w:p w14:paraId="19FCFFD9" w14:textId="77777777" w:rsidR="00FD134A" w:rsidRPr="000804EF" w:rsidRDefault="00FD134A"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9EFE247" w14:textId="22F006C3" w:rsidR="00FD134A" w:rsidRPr="000804EF" w:rsidRDefault="00FD134A" w:rsidP="004407BE">
            <w:pPr>
              <w:rPr>
                <w:sz w:val="20"/>
                <w:szCs w:val="20"/>
              </w:rPr>
            </w:pPr>
            <w:r w:rsidRPr="000804EF">
              <w:rPr>
                <w:sz w:val="20"/>
                <w:szCs w:val="20"/>
              </w:rPr>
              <w:t>Students must demonstrate their competence by developing a body of work for evaluation in the major area of study. A senior project or presentation in the major area is required in many concentrations, and strongly recommended for all others</w:t>
            </w:r>
          </w:p>
        </w:tc>
        <w:tc>
          <w:tcPr>
            <w:tcW w:w="3344" w:type="dxa"/>
            <w:tcBorders>
              <w:top w:val="single" w:sz="4" w:space="0" w:color="auto"/>
              <w:left w:val="nil"/>
              <w:bottom w:val="single" w:sz="4" w:space="0" w:color="auto"/>
              <w:right w:val="single" w:sz="4" w:space="0" w:color="auto"/>
            </w:tcBorders>
            <w:shd w:val="clear" w:color="auto" w:fill="auto"/>
          </w:tcPr>
          <w:p w14:paraId="22C88B59" w14:textId="62871359" w:rsidR="00FD134A" w:rsidRPr="000804EF" w:rsidRDefault="00FD134A" w:rsidP="004407BE">
            <w:pPr>
              <w:rPr>
                <w:sz w:val="20"/>
                <w:szCs w:val="20"/>
              </w:rPr>
            </w:pPr>
            <w:r w:rsidRPr="000804EF">
              <w:rPr>
                <w:sz w:val="20"/>
                <w:szCs w:val="20"/>
              </w:rPr>
              <w:t xml:space="preserve">Students </w:t>
            </w:r>
            <w:r>
              <w:rPr>
                <w:sz w:val="20"/>
                <w:szCs w:val="20"/>
              </w:rPr>
              <w:t>will</w:t>
            </w:r>
            <w:r w:rsidRPr="000804EF">
              <w:rPr>
                <w:sz w:val="20"/>
                <w:szCs w:val="20"/>
              </w:rPr>
              <w:t xml:space="preserve"> demonstrate their competence by developing a body of work for evaluation in the major area of study. </w:t>
            </w:r>
          </w:p>
        </w:tc>
        <w:tc>
          <w:tcPr>
            <w:tcW w:w="3420" w:type="dxa"/>
            <w:tcBorders>
              <w:top w:val="single" w:sz="4" w:space="0" w:color="auto"/>
              <w:left w:val="nil"/>
              <w:bottom w:val="single" w:sz="4" w:space="0" w:color="auto"/>
              <w:right w:val="single" w:sz="4" w:space="0" w:color="auto"/>
            </w:tcBorders>
            <w:shd w:val="clear" w:color="auto" w:fill="auto"/>
          </w:tcPr>
          <w:p w14:paraId="7539861C" w14:textId="0AC76845" w:rsidR="00FD134A" w:rsidRDefault="00FD134A" w:rsidP="004407BE">
            <w:pPr>
              <w:rPr>
                <w:sz w:val="20"/>
                <w:szCs w:val="20"/>
              </w:rPr>
            </w:pPr>
            <w:r w:rsidRPr="000804EF">
              <w:rPr>
                <w:sz w:val="20"/>
                <w:szCs w:val="20"/>
              </w:rPr>
              <w:t xml:space="preserve">Capstone </w:t>
            </w:r>
            <w:r>
              <w:rPr>
                <w:sz w:val="20"/>
                <w:szCs w:val="20"/>
              </w:rPr>
              <w:t>Project</w:t>
            </w:r>
          </w:p>
          <w:p w14:paraId="543C5D67" w14:textId="2AD80C1D" w:rsidR="00C7063C" w:rsidRDefault="00C7063C" w:rsidP="004407BE">
            <w:pPr>
              <w:rPr>
                <w:sz w:val="20"/>
                <w:szCs w:val="20"/>
              </w:rPr>
            </w:pPr>
            <w:r w:rsidRPr="009962A8">
              <w:rPr>
                <w:sz w:val="20"/>
                <w:szCs w:val="20"/>
              </w:rPr>
              <w:t>Audition Techniques</w:t>
            </w:r>
          </w:p>
          <w:p w14:paraId="029688BD" w14:textId="5BDB653B" w:rsidR="00FD134A" w:rsidRPr="000804EF" w:rsidRDefault="00FD134A" w:rsidP="004407BE">
            <w:pPr>
              <w:rPr>
                <w:sz w:val="20"/>
                <w:szCs w:val="20"/>
              </w:rPr>
            </w:pPr>
            <w:r w:rsidRPr="000804EF">
              <w:rPr>
                <w:sz w:val="20"/>
                <w:szCs w:val="20"/>
              </w:rPr>
              <w:t xml:space="preserve"> </w:t>
            </w:r>
          </w:p>
        </w:tc>
        <w:tc>
          <w:tcPr>
            <w:tcW w:w="2430" w:type="dxa"/>
            <w:tcBorders>
              <w:top w:val="single" w:sz="4" w:space="0" w:color="auto"/>
              <w:left w:val="nil"/>
              <w:bottom w:val="single" w:sz="4" w:space="0" w:color="auto"/>
              <w:right w:val="single" w:sz="4" w:space="0" w:color="auto"/>
            </w:tcBorders>
          </w:tcPr>
          <w:p w14:paraId="64085F00" w14:textId="15A5B1AA" w:rsidR="00C7063C" w:rsidRPr="000804EF" w:rsidRDefault="00C7063C" w:rsidP="004407BE">
            <w:pPr>
              <w:rPr>
                <w:sz w:val="20"/>
                <w:szCs w:val="20"/>
              </w:rPr>
            </w:pPr>
            <w:r w:rsidRPr="009962A8">
              <w:rPr>
                <w:sz w:val="20"/>
                <w:szCs w:val="20"/>
              </w:rPr>
              <w:t>Audition Showcase performance grade</w:t>
            </w:r>
          </w:p>
        </w:tc>
        <w:tc>
          <w:tcPr>
            <w:tcW w:w="1557" w:type="dxa"/>
            <w:tcBorders>
              <w:top w:val="single" w:sz="4" w:space="0" w:color="auto"/>
              <w:left w:val="single" w:sz="4" w:space="0" w:color="auto"/>
              <w:bottom w:val="single" w:sz="4" w:space="0" w:color="auto"/>
              <w:right w:val="single" w:sz="4" w:space="0" w:color="auto"/>
            </w:tcBorders>
          </w:tcPr>
          <w:p w14:paraId="30316084" w14:textId="2EE7E5C8" w:rsidR="00FD134A" w:rsidRPr="000804EF" w:rsidRDefault="00C7063C" w:rsidP="004407BE">
            <w:pPr>
              <w:tabs>
                <w:tab w:val="left" w:pos="1332"/>
              </w:tabs>
              <w:rPr>
                <w:sz w:val="20"/>
                <w:szCs w:val="20"/>
              </w:rPr>
            </w:pPr>
            <w:r w:rsidRPr="009962A8">
              <w:rPr>
                <w:sz w:val="20"/>
                <w:szCs w:val="20"/>
              </w:rPr>
              <w:t>75% will score a B or higher</w:t>
            </w:r>
          </w:p>
        </w:tc>
        <w:tc>
          <w:tcPr>
            <w:tcW w:w="1303" w:type="dxa"/>
            <w:tcBorders>
              <w:top w:val="single" w:sz="4" w:space="0" w:color="auto"/>
              <w:left w:val="single" w:sz="4" w:space="0" w:color="auto"/>
              <w:bottom w:val="single" w:sz="4" w:space="0" w:color="auto"/>
              <w:right w:val="single" w:sz="4" w:space="0" w:color="auto"/>
            </w:tcBorders>
          </w:tcPr>
          <w:p w14:paraId="3BC4A3F0" w14:textId="77777777" w:rsidR="00FC1344" w:rsidRDefault="00FC1344" w:rsidP="004407BE">
            <w:pPr>
              <w:rPr>
                <w:sz w:val="20"/>
                <w:szCs w:val="20"/>
              </w:rPr>
            </w:pPr>
            <w:r>
              <w:rPr>
                <w:sz w:val="20"/>
                <w:szCs w:val="20"/>
              </w:rPr>
              <w:t>16-17 year</w:t>
            </w:r>
          </w:p>
          <w:p w14:paraId="71506671" w14:textId="01D1F167" w:rsidR="00FD134A"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476E99F" w14:textId="77777777" w:rsidR="00FD134A" w:rsidRPr="000804EF" w:rsidRDefault="00FD134A" w:rsidP="004407BE">
            <w:pPr>
              <w:tabs>
                <w:tab w:val="left" w:pos="1332"/>
              </w:tabs>
              <w:rPr>
                <w:sz w:val="20"/>
                <w:szCs w:val="20"/>
              </w:rPr>
            </w:pPr>
          </w:p>
        </w:tc>
      </w:tr>
      <w:tr w:rsidR="00FD134A" w:rsidRPr="000804EF" w14:paraId="355D69BC" w14:textId="77777777" w:rsidTr="006802AE">
        <w:trPr>
          <w:trHeight w:val="230"/>
        </w:trPr>
        <w:tc>
          <w:tcPr>
            <w:tcW w:w="2159" w:type="dxa"/>
            <w:vMerge/>
            <w:tcBorders>
              <w:left w:val="single" w:sz="4" w:space="0" w:color="auto"/>
              <w:bottom w:val="single" w:sz="4" w:space="0" w:color="auto"/>
              <w:right w:val="single" w:sz="4" w:space="0" w:color="auto"/>
            </w:tcBorders>
          </w:tcPr>
          <w:p w14:paraId="3CABE26D" w14:textId="77777777" w:rsidR="00FD134A" w:rsidRPr="000804EF" w:rsidRDefault="00FD134A" w:rsidP="004407BE">
            <w:pPr>
              <w:rPr>
                <w:sz w:val="20"/>
                <w:szCs w:val="20"/>
              </w:rPr>
            </w:pPr>
          </w:p>
        </w:tc>
        <w:tc>
          <w:tcPr>
            <w:tcW w:w="0" w:type="auto"/>
            <w:vMerge w:val="restart"/>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14:paraId="24FB26A2" w14:textId="5D91DD3E" w:rsidR="00FD134A" w:rsidRPr="000804EF" w:rsidRDefault="00FD134A" w:rsidP="004407BE">
            <w:pPr>
              <w:rPr>
                <w:sz w:val="20"/>
                <w:szCs w:val="20"/>
              </w:rPr>
            </w:pPr>
            <w:r w:rsidRPr="000804EF">
              <w:rPr>
                <w:sz w:val="20"/>
                <w:szCs w:val="20"/>
              </w:rPr>
              <w:t>Achievement of the highest possible level of performance as an actor-singer</w:t>
            </w:r>
          </w:p>
          <w:p w14:paraId="5205E420" w14:textId="77777777" w:rsidR="00FD134A" w:rsidRPr="000804EF" w:rsidRDefault="00FD134A" w:rsidP="004407BE">
            <w:pPr>
              <w:rPr>
                <w:sz w:val="20"/>
                <w:szCs w:val="20"/>
              </w:rPr>
            </w:pPr>
            <w:r w:rsidRPr="000804EF">
              <w:rPr>
                <w:sz w:val="20"/>
                <w:szCs w:val="20"/>
              </w:rPr>
              <w:t> </w:t>
            </w:r>
          </w:p>
          <w:p w14:paraId="470D8035" w14:textId="77777777" w:rsidR="00FD134A" w:rsidRPr="000804EF" w:rsidRDefault="00FD134A" w:rsidP="004407BE">
            <w:pPr>
              <w:rPr>
                <w:sz w:val="20"/>
                <w:szCs w:val="20"/>
              </w:rPr>
            </w:pPr>
            <w:r w:rsidRPr="000804EF">
              <w:rPr>
                <w:sz w:val="20"/>
                <w:szCs w:val="20"/>
              </w:rPr>
              <w:t> </w:t>
            </w:r>
          </w:p>
          <w:p w14:paraId="4E48D256" w14:textId="77777777" w:rsidR="00FD134A" w:rsidRPr="000804EF" w:rsidRDefault="00FD134A" w:rsidP="004407BE">
            <w:pPr>
              <w:rPr>
                <w:sz w:val="20"/>
                <w:szCs w:val="20"/>
              </w:rPr>
            </w:pPr>
            <w:r w:rsidRPr="000804EF">
              <w:rPr>
                <w:sz w:val="20"/>
                <w:szCs w:val="20"/>
              </w:rPr>
              <w:t> </w:t>
            </w:r>
          </w:p>
          <w:p w14:paraId="5ABA16D1" w14:textId="77777777" w:rsidR="00FD134A" w:rsidRPr="000804EF" w:rsidRDefault="00FD134A" w:rsidP="004407BE">
            <w:pPr>
              <w:rPr>
                <w:sz w:val="20"/>
                <w:szCs w:val="20"/>
              </w:rPr>
            </w:pPr>
          </w:p>
          <w:p w14:paraId="291A4AA3" w14:textId="6BFC5043" w:rsidR="00FD134A" w:rsidRPr="000804EF" w:rsidRDefault="00FD134A" w:rsidP="004407BE">
            <w:pPr>
              <w:rPr>
                <w:sz w:val="20"/>
                <w:szCs w:val="20"/>
              </w:rPr>
            </w:pPr>
          </w:p>
        </w:tc>
        <w:tc>
          <w:tcPr>
            <w:tcW w:w="3344" w:type="dxa"/>
            <w:vMerge w:val="restart"/>
            <w:tcBorders>
              <w:top w:val="single" w:sz="4" w:space="0" w:color="auto"/>
              <w:left w:val="nil"/>
              <w:right w:val="single" w:sz="4" w:space="0" w:color="auto"/>
            </w:tcBorders>
            <w:shd w:val="clear" w:color="auto" w:fill="auto"/>
          </w:tcPr>
          <w:p w14:paraId="75A64052" w14:textId="1184E113" w:rsidR="00FD134A" w:rsidRPr="000804EF" w:rsidRDefault="00FD134A" w:rsidP="004407BE">
            <w:pPr>
              <w:rPr>
                <w:sz w:val="20"/>
                <w:szCs w:val="20"/>
              </w:rPr>
            </w:pPr>
            <w:r>
              <w:rPr>
                <w:sz w:val="20"/>
                <w:szCs w:val="20"/>
              </w:rPr>
              <w:t>Students will develop a</w:t>
            </w:r>
            <w:r w:rsidRPr="000804EF">
              <w:rPr>
                <w:sz w:val="20"/>
                <w:szCs w:val="20"/>
              </w:rPr>
              <w:t>chievement of the highest possible level of performance as an actor-singer</w:t>
            </w:r>
          </w:p>
          <w:p w14:paraId="70AE1D4A" w14:textId="2063E731" w:rsidR="00FD134A" w:rsidRPr="000804EF" w:rsidRDefault="00FD134A" w:rsidP="004407BE">
            <w:pPr>
              <w:rPr>
                <w:sz w:val="20"/>
                <w:szCs w:val="20"/>
              </w:rPr>
            </w:pPr>
          </w:p>
        </w:tc>
        <w:tc>
          <w:tcPr>
            <w:tcW w:w="3420" w:type="dxa"/>
            <w:vMerge w:val="restart"/>
            <w:tcBorders>
              <w:top w:val="single" w:sz="4" w:space="0" w:color="auto"/>
              <w:left w:val="nil"/>
              <w:right w:val="single" w:sz="4" w:space="0" w:color="auto"/>
            </w:tcBorders>
            <w:shd w:val="clear" w:color="auto" w:fill="auto"/>
          </w:tcPr>
          <w:p w14:paraId="3708C8EF" w14:textId="77777777" w:rsidR="00C7063C" w:rsidRDefault="00C7063C" w:rsidP="00C7063C">
            <w:pPr>
              <w:rPr>
                <w:sz w:val="20"/>
                <w:szCs w:val="20"/>
              </w:rPr>
            </w:pPr>
            <w:r w:rsidRPr="000804EF">
              <w:rPr>
                <w:sz w:val="20"/>
                <w:szCs w:val="20"/>
              </w:rPr>
              <w:t>Capstone Practicum</w:t>
            </w:r>
          </w:p>
          <w:p w14:paraId="67115403" w14:textId="77777777" w:rsidR="00C7063C" w:rsidRDefault="00C7063C" w:rsidP="00C7063C">
            <w:pPr>
              <w:rPr>
                <w:sz w:val="20"/>
                <w:szCs w:val="20"/>
              </w:rPr>
            </w:pPr>
            <w:r>
              <w:rPr>
                <w:sz w:val="20"/>
                <w:szCs w:val="20"/>
              </w:rPr>
              <w:t>Acting IV</w:t>
            </w:r>
          </w:p>
          <w:p w14:paraId="1ED0D31B" w14:textId="77777777" w:rsidR="00C7063C" w:rsidRDefault="00C7063C" w:rsidP="00C7063C">
            <w:pPr>
              <w:rPr>
                <w:sz w:val="20"/>
                <w:szCs w:val="20"/>
              </w:rPr>
            </w:pPr>
            <w:r>
              <w:rPr>
                <w:sz w:val="20"/>
                <w:szCs w:val="20"/>
              </w:rPr>
              <w:t>Musical Theatre</w:t>
            </w:r>
          </w:p>
          <w:p w14:paraId="62A6840F" w14:textId="4C3F6862" w:rsidR="00FD134A" w:rsidRPr="000804EF" w:rsidRDefault="00C7063C" w:rsidP="00C7063C">
            <w:pPr>
              <w:rPr>
                <w:sz w:val="20"/>
                <w:szCs w:val="20"/>
              </w:rPr>
            </w:pPr>
            <w:r>
              <w:rPr>
                <w:sz w:val="20"/>
                <w:szCs w:val="20"/>
              </w:rPr>
              <w:t>Audition Techniques</w:t>
            </w:r>
          </w:p>
        </w:tc>
        <w:tc>
          <w:tcPr>
            <w:tcW w:w="2430" w:type="dxa"/>
            <w:tcBorders>
              <w:top w:val="single" w:sz="4" w:space="0" w:color="auto"/>
              <w:left w:val="nil"/>
              <w:bottom w:val="single" w:sz="4" w:space="0" w:color="auto"/>
              <w:right w:val="single" w:sz="4" w:space="0" w:color="auto"/>
            </w:tcBorders>
          </w:tcPr>
          <w:p w14:paraId="29252E1C" w14:textId="6175BDA0" w:rsidR="00FD134A" w:rsidRPr="009962A8" w:rsidRDefault="00C7063C" w:rsidP="004407BE">
            <w:pPr>
              <w:rPr>
                <w:sz w:val="20"/>
                <w:szCs w:val="20"/>
              </w:rPr>
            </w:pPr>
            <w:r w:rsidRPr="009962A8">
              <w:rPr>
                <w:sz w:val="20"/>
                <w:szCs w:val="20"/>
              </w:rPr>
              <w:t xml:space="preserve">Audition Showcase performance grade </w:t>
            </w:r>
          </w:p>
        </w:tc>
        <w:tc>
          <w:tcPr>
            <w:tcW w:w="1557" w:type="dxa"/>
            <w:tcBorders>
              <w:top w:val="single" w:sz="4" w:space="0" w:color="auto"/>
              <w:left w:val="single" w:sz="4" w:space="0" w:color="auto"/>
              <w:bottom w:val="single" w:sz="4" w:space="0" w:color="auto"/>
              <w:right w:val="single" w:sz="4" w:space="0" w:color="auto"/>
            </w:tcBorders>
          </w:tcPr>
          <w:p w14:paraId="1266A8EA" w14:textId="25316C49" w:rsidR="00FD134A" w:rsidRPr="009962A8" w:rsidRDefault="00C7063C" w:rsidP="004407BE">
            <w:pPr>
              <w:tabs>
                <w:tab w:val="left" w:pos="1332"/>
              </w:tabs>
              <w:rPr>
                <w:sz w:val="20"/>
                <w:szCs w:val="20"/>
              </w:rPr>
            </w:pPr>
            <w:r w:rsidRPr="009962A8">
              <w:rPr>
                <w:sz w:val="20"/>
                <w:szCs w:val="20"/>
              </w:rPr>
              <w:t>75% will score a B or higher</w:t>
            </w:r>
          </w:p>
        </w:tc>
        <w:tc>
          <w:tcPr>
            <w:tcW w:w="1303" w:type="dxa"/>
            <w:tcBorders>
              <w:top w:val="single" w:sz="4" w:space="0" w:color="auto"/>
              <w:left w:val="single" w:sz="4" w:space="0" w:color="auto"/>
              <w:bottom w:val="single" w:sz="4" w:space="0" w:color="auto"/>
              <w:right w:val="single" w:sz="4" w:space="0" w:color="auto"/>
            </w:tcBorders>
          </w:tcPr>
          <w:p w14:paraId="6E26AD45" w14:textId="77777777" w:rsidR="00FC1344" w:rsidRDefault="00FC1344" w:rsidP="004407BE">
            <w:pPr>
              <w:rPr>
                <w:sz w:val="20"/>
                <w:szCs w:val="20"/>
              </w:rPr>
            </w:pPr>
            <w:r>
              <w:rPr>
                <w:sz w:val="20"/>
                <w:szCs w:val="20"/>
              </w:rPr>
              <w:t>16-17 year</w:t>
            </w:r>
          </w:p>
          <w:p w14:paraId="076ACA17" w14:textId="5CD21A64" w:rsidR="00FD134A"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6D786DC" w14:textId="77777777" w:rsidR="00FD134A" w:rsidRPr="000804EF" w:rsidRDefault="00FD134A" w:rsidP="004407BE">
            <w:pPr>
              <w:tabs>
                <w:tab w:val="left" w:pos="1332"/>
              </w:tabs>
              <w:rPr>
                <w:sz w:val="20"/>
                <w:szCs w:val="20"/>
              </w:rPr>
            </w:pPr>
          </w:p>
        </w:tc>
      </w:tr>
      <w:tr w:rsidR="00FD134A" w:rsidRPr="000804EF" w14:paraId="296DE032" w14:textId="77777777" w:rsidTr="006802AE">
        <w:trPr>
          <w:trHeight w:val="230"/>
        </w:trPr>
        <w:tc>
          <w:tcPr>
            <w:tcW w:w="2159" w:type="dxa"/>
            <w:vMerge/>
            <w:tcBorders>
              <w:left w:val="single" w:sz="4" w:space="0" w:color="auto"/>
              <w:bottom w:val="single" w:sz="4" w:space="0" w:color="auto"/>
              <w:right w:val="single" w:sz="4" w:space="0" w:color="auto"/>
            </w:tcBorders>
          </w:tcPr>
          <w:p w14:paraId="12A208EA" w14:textId="77777777" w:rsidR="00FD134A" w:rsidRPr="000804EF" w:rsidRDefault="00FD134A" w:rsidP="004407BE">
            <w:pPr>
              <w:rPr>
                <w:sz w:val="20"/>
                <w:szCs w:val="20"/>
              </w:rPr>
            </w:pPr>
          </w:p>
        </w:tc>
        <w:tc>
          <w:tcPr>
            <w:tcW w:w="0" w:type="auto"/>
            <w:vMerge/>
            <w:tcBorders>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D3CB1BA" w14:textId="77777777" w:rsidR="00FD134A" w:rsidRPr="000804EF" w:rsidRDefault="00FD134A" w:rsidP="004407BE">
            <w:pPr>
              <w:rPr>
                <w:sz w:val="20"/>
                <w:szCs w:val="20"/>
              </w:rPr>
            </w:pPr>
          </w:p>
        </w:tc>
        <w:tc>
          <w:tcPr>
            <w:tcW w:w="3344" w:type="dxa"/>
            <w:vMerge/>
            <w:tcBorders>
              <w:left w:val="nil"/>
              <w:bottom w:val="single" w:sz="4" w:space="0" w:color="auto"/>
              <w:right w:val="single" w:sz="4" w:space="0" w:color="auto"/>
            </w:tcBorders>
            <w:shd w:val="clear" w:color="auto" w:fill="auto"/>
          </w:tcPr>
          <w:p w14:paraId="4C7B19AA" w14:textId="77777777" w:rsidR="00FD134A" w:rsidRPr="000804EF" w:rsidRDefault="00FD134A" w:rsidP="004407BE">
            <w:pPr>
              <w:rPr>
                <w:sz w:val="20"/>
                <w:szCs w:val="20"/>
              </w:rPr>
            </w:pPr>
          </w:p>
        </w:tc>
        <w:tc>
          <w:tcPr>
            <w:tcW w:w="3420" w:type="dxa"/>
            <w:vMerge/>
            <w:tcBorders>
              <w:left w:val="nil"/>
              <w:bottom w:val="single" w:sz="4" w:space="0" w:color="auto"/>
              <w:right w:val="single" w:sz="4" w:space="0" w:color="auto"/>
            </w:tcBorders>
            <w:shd w:val="clear" w:color="auto" w:fill="auto"/>
          </w:tcPr>
          <w:p w14:paraId="29947A95" w14:textId="77777777" w:rsidR="00FD134A" w:rsidRPr="000804EF" w:rsidRDefault="00FD134A" w:rsidP="004407BE">
            <w:pPr>
              <w:rPr>
                <w:sz w:val="20"/>
                <w:szCs w:val="20"/>
              </w:rPr>
            </w:pPr>
          </w:p>
        </w:tc>
        <w:tc>
          <w:tcPr>
            <w:tcW w:w="2430" w:type="dxa"/>
            <w:tcBorders>
              <w:top w:val="single" w:sz="4" w:space="0" w:color="auto"/>
              <w:left w:val="nil"/>
              <w:bottom w:val="single" w:sz="4" w:space="0" w:color="auto"/>
              <w:right w:val="single" w:sz="4" w:space="0" w:color="auto"/>
            </w:tcBorders>
          </w:tcPr>
          <w:p w14:paraId="402F6837" w14:textId="0210187F" w:rsidR="00FD134A" w:rsidRPr="009962A8" w:rsidRDefault="00C7063C" w:rsidP="004407BE">
            <w:pPr>
              <w:rPr>
                <w:sz w:val="20"/>
                <w:szCs w:val="20"/>
              </w:rPr>
            </w:pPr>
            <w:r w:rsidRPr="009962A8">
              <w:rPr>
                <w:sz w:val="20"/>
                <w:szCs w:val="20"/>
              </w:rPr>
              <w:t>Performance Based Capstone Project</w:t>
            </w:r>
          </w:p>
        </w:tc>
        <w:tc>
          <w:tcPr>
            <w:tcW w:w="1557" w:type="dxa"/>
            <w:tcBorders>
              <w:top w:val="single" w:sz="4" w:space="0" w:color="auto"/>
              <w:left w:val="single" w:sz="4" w:space="0" w:color="auto"/>
              <w:bottom w:val="single" w:sz="4" w:space="0" w:color="auto"/>
              <w:right w:val="single" w:sz="4" w:space="0" w:color="auto"/>
            </w:tcBorders>
          </w:tcPr>
          <w:p w14:paraId="75BDE7C2" w14:textId="400B6DDC" w:rsidR="00FD134A" w:rsidRPr="009962A8" w:rsidRDefault="00C7063C" w:rsidP="004407BE">
            <w:pPr>
              <w:tabs>
                <w:tab w:val="left" w:pos="1332"/>
              </w:tabs>
              <w:rPr>
                <w:sz w:val="20"/>
                <w:szCs w:val="20"/>
              </w:rPr>
            </w:pPr>
            <w:r w:rsidRPr="009962A8">
              <w:rPr>
                <w:sz w:val="20"/>
                <w:szCs w:val="20"/>
              </w:rPr>
              <w:t>75% B or Higher</w:t>
            </w:r>
          </w:p>
        </w:tc>
        <w:tc>
          <w:tcPr>
            <w:tcW w:w="1303" w:type="dxa"/>
            <w:tcBorders>
              <w:top w:val="single" w:sz="4" w:space="0" w:color="auto"/>
              <w:left w:val="single" w:sz="4" w:space="0" w:color="auto"/>
              <w:bottom w:val="single" w:sz="4" w:space="0" w:color="auto"/>
              <w:right w:val="single" w:sz="4" w:space="0" w:color="auto"/>
            </w:tcBorders>
          </w:tcPr>
          <w:p w14:paraId="034B5582" w14:textId="77777777" w:rsidR="00FC1344" w:rsidRDefault="00FC1344" w:rsidP="004407BE">
            <w:pPr>
              <w:rPr>
                <w:sz w:val="20"/>
                <w:szCs w:val="20"/>
              </w:rPr>
            </w:pPr>
            <w:r>
              <w:rPr>
                <w:sz w:val="20"/>
                <w:szCs w:val="20"/>
              </w:rPr>
              <w:t>16-17 year</w:t>
            </w:r>
          </w:p>
          <w:p w14:paraId="1170FF41" w14:textId="7C1C1445" w:rsidR="00FD134A"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6FD2B2B" w14:textId="77777777" w:rsidR="00FD134A" w:rsidRPr="000804EF" w:rsidRDefault="00FD134A" w:rsidP="004407BE">
            <w:pPr>
              <w:tabs>
                <w:tab w:val="left" w:pos="1332"/>
              </w:tabs>
              <w:rPr>
                <w:sz w:val="20"/>
                <w:szCs w:val="20"/>
              </w:rPr>
            </w:pPr>
          </w:p>
        </w:tc>
      </w:tr>
      <w:tr w:rsidR="00FD134A" w:rsidRPr="000804EF" w14:paraId="4CD5AB32" w14:textId="77777777" w:rsidTr="006802AE">
        <w:trPr>
          <w:trHeight w:val="90"/>
        </w:trPr>
        <w:tc>
          <w:tcPr>
            <w:tcW w:w="2159" w:type="dxa"/>
            <w:vMerge/>
            <w:tcBorders>
              <w:left w:val="single" w:sz="4" w:space="0" w:color="auto"/>
              <w:bottom w:val="single" w:sz="4" w:space="0" w:color="auto"/>
              <w:right w:val="single" w:sz="4" w:space="0" w:color="auto"/>
            </w:tcBorders>
          </w:tcPr>
          <w:p w14:paraId="5BAE1388" w14:textId="77777777" w:rsidR="00FD134A" w:rsidRPr="000804EF" w:rsidRDefault="00FD134A"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0303820" w14:textId="1DFCAD52" w:rsidR="00FD134A" w:rsidRPr="000804EF" w:rsidRDefault="00FD134A" w:rsidP="004407BE">
            <w:pPr>
              <w:rPr>
                <w:sz w:val="20"/>
                <w:szCs w:val="20"/>
              </w:rPr>
            </w:pPr>
            <w:r w:rsidRPr="000804EF">
              <w:rPr>
                <w:sz w:val="20"/>
                <w:szCs w:val="20"/>
              </w:rPr>
              <w:t>Thorough development of skills in acting and skills in dance as appropriate to musical theatre</w:t>
            </w:r>
          </w:p>
        </w:tc>
        <w:tc>
          <w:tcPr>
            <w:tcW w:w="3344" w:type="dxa"/>
            <w:tcBorders>
              <w:top w:val="single" w:sz="4" w:space="0" w:color="auto"/>
              <w:left w:val="nil"/>
              <w:bottom w:val="single" w:sz="4" w:space="0" w:color="auto"/>
              <w:right w:val="single" w:sz="4" w:space="0" w:color="auto"/>
            </w:tcBorders>
            <w:shd w:val="clear" w:color="auto" w:fill="auto"/>
          </w:tcPr>
          <w:p w14:paraId="14E5F6CC" w14:textId="19E622AD" w:rsidR="00FD134A" w:rsidRPr="000804EF" w:rsidRDefault="00C7063C" w:rsidP="004407BE">
            <w:pPr>
              <w:rPr>
                <w:sz w:val="20"/>
                <w:szCs w:val="20"/>
              </w:rPr>
            </w:pPr>
            <w:r>
              <w:rPr>
                <w:sz w:val="20"/>
                <w:szCs w:val="20"/>
              </w:rPr>
              <w:t>Students will develop skills in acting and skills in dance as appropriate to musical theater</w:t>
            </w:r>
          </w:p>
        </w:tc>
        <w:tc>
          <w:tcPr>
            <w:tcW w:w="3420" w:type="dxa"/>
            <w:tcBorders>
              <w:top w:val="single" w:sz="4" w:space="0" w:color="auto"/>
              <w:left w:val="nil"/>
              <w:bottom w:val="single" w:sz="4" w:space="0" w:color="auto"/>
              <w:right w:val="single" w:sz="4" w:space="0" w:color="auto"/>
            </w:tcBorders>
            <w:shd w:val="clear" w:color="auto" w:fill="auto"/>
          </w:tcPr>
          <w:p w14:paraId="553CD6F4" w14:textId="7F54EB66" w:rsidR="00FD134A" w:rsidRDefault="00C7063C" w:rsidP="004407BE">
            <w:pPr>
              <w:rPr>
                <w:sz w:val="20"/>
                <w:szCs w:val="20"/>
              </w:rPr>
            </w:pPr>
            <w:r>
              <w:rPr>
                <w:sz w:val="20"/>
                <w:szCs w:val="20"/>
              </w:rPr>
              <w:t>Acting I - IV</w:t>
            </w:r>
            <w:r w:rsidR="00FD134A" w:rsidRPr="000804EF">
              <w:rPr>
                <w:sz w:val="20"/>
                <w:szCs w:val="20"/>
              </w:rPr>
              <w:t xml:space="preserve"> </w:t>
            </w:r>
          </w:p>
          <w:p w14:paraId="5539BB69" w14:textId="28A94EED" w:rsidR="00FD134A" w:rsidRPr="000804EF" w:rsidRDefault="00FD134A" w:rsidP="00C7063C">
            <w:pPr>
              <w:rPr>
                <w:sz w:val="20"/>
                <w:szCs w:val="20"/>
              </w:rPr>
            </w:pPr>
            <w:r w:rsidRPr="000804EF">
              <w:rPr>
                <w:sz w:val="20"/>
                <w:szCs w:val="20"/>
              </w:rPr>
              <w:t xml:space="preserve">Dance </w:t>
            </w:r>
            <w:r w:rsidR="00C7063C" w:rsidRPr="009962A8">
              <w:rPr>
                <w:sz w:val="20"/>
                <w:szCs w:val="20"/>
              </w:rPr>
              <w:t>Technique</w:t>
            </w:r>
            <w:r w:rsidR="00C7063C">
              <w:rPr>
                <w:sz w:val="20"/>
                <w:szCs w:val="20"/>
              </w:rPr>
              <w:t xml:space="preserve"> courses</w:t>
            </w:r>
            <w:r w:rsidRPr="000804EF">
              <w:rPr>
                <w:sz w:val="20"/>
                <w:szCs w:val="20"/>
              </w:rPr>
              <w:t>; Choreography</w:t>
            </w:r>
          </w:p>
        </w:tc>
        <w:tc>
          <w:tcPr>
            <w:tcW w:w="2430" w:type="dxa"/>
            <w:tcBorders>
              <w:top w:val="single" w:sz="4" w:space="0" w:color="auto"/>
              <w:left w:val="nil"/>
              <w:bottom w:val="single" w:sz="4" w:space="0" w:color="auto"/>
              <w:right w:val="single" w:sz="4" w:space="0" w:color="auto"/>
            </w:tcBorders>
          </w:tcPr>
          <w:p w14:paraId="22D79A0A" w14:textId="36DB5EE2" w:rsidR="00FD134A" w:rsidRPr="000804EF" w:rsidRDefault="00FD134A" w:rsidP="004407BE">
            <w:pPr>
              <w:rPr>
                <w:sz w:val="20"/>
                <w:szCs w:val="20"/>
              </w:rPr>
            </w:pPr>
            <w:r w:rsidRPr="000804EF">
              <w:rPr>
                <w:sz w:val="20"/>
                <w:szCs w:val="20"/>
              </w:rPr>
              <w:t>Musical Theatre Performance</w:t>
            </w:r>
          </w:p>
        </w:tc>
        <w:tc>
          <w:tcPr>
            <w:tcW w:w="1557" w:type="dxa"/>
            <w:tcBorders>
              <w:top w:val="single" w:sz="4" w:space="0" w:color="auto"/>
              <w:left w:val="single" w:sz="4" w:space="0" w:color="auto"/>
              <w:bottom w:val="single" w:sz="4" w:space="0" w:color="auto"/>
              <w:right w:val="single" w:sz="4" w:space="0" w:color="auto"/>
            </w:tcBorders>
          </w:tcPr>
          <w:p w14:paraId="443D44E1" w14:textId="772A9484" w:rsidR="00FD134A" w:rsidRPr="000804EF" w:rsidRDefault="00C7063C" w:rsidP="004407BE">
            <w:pPr>
              <w:tabs>
                <w:tab w:val="left" w:pos="1332"/>
              </w:tabs>
              <w:rPr>
                <w:sz w:val="20"/>
                <w:szCs w:val="20"/>
              </w:rPr>
            </w:pPr>
            <w:r>
              <w:rPr>
                <w:sz w:val="20"/>
                <w:szCs w:val="20"/>
              </w:rPr>
              <w:t>85% will score 3 on the 4 point rubric</w:t>
            </w:r>
          </w:p>
        </w:tc>
        <w:tc>
          <w:tcPr>
            <w:tcW w:w="1303" w:type="dxa"/>
            <w:tcBorders>
              <w:top w:val="single" w:sz="4" w:space="0" w:color="auto"/>
              <w:left w:val="single" w:sz="4" w:space="0" w:color="auto"/>
              <w:bottom w:val="single" w:sz="4" w:space="0" w:color="auto"/>
              <w:right w:val="single" w:sz="4" w:space="0" w:color="auto"/>
            </w:tcBorders>
          </w:tcPr>
          <w:p w14:paraId="5C42962D" w14:textId="77777777" w:rsidR="00FC1344" w:rsidRDefault="00FC1344" w:rsidP="004407BE">
            <w:pPr>
              <w:rPr>
                <w:sz w:val="20"/>
                <w:szCs w:val="20"/>
              </w:rPr>
            </w:pPr>
            <w:r>
              <w:rPr>
                <w:sz w:val="20"/>
                <w:szCs w:val="20"/>
              </w:rPr>
              <w:t>16-17 year</w:t>
            </w:r>
          </w:p>
          <w:p w14:paraId="7D883E02" w14:textId="0188178A" w:rsidR="00FD134A"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EBFBD7F" w14:textId="77777777" w:rsidR="00FD134A" w:rsidRPr="000804EF" w:rsidRDefault="00FD134A" w:rsidP="004407BE">
            <w:pPr>
              <w:tabs>
                <w:tab w:val="left" w:pos="1332"/>
              </w:tabs>
              <w:rPr>
                <w:sz w:val="20"/>
                <w:szCs w:val="20"/>
              </w:rPr>
            </w:pPr>
          </w:p>
        </w:tc>
      </w:tr>
      <w:tr w:rsidR="00FD134A" w:rsidRPr="000804EF" w14:paraId="2EB3FAF9" w14:textId="77777777" w:rsidTr="006802AE">
        <w:trPr>
          <w:trHeight w:val="90"/>
        </w:trPr>
        <w:tc>
          <w:tcPr>
            <w:tcW w:w="2159" w:type="dxa"/>
            <w:vMerge/>
            <w:tcBorders>
              <w:left w:val="single" w:sz="4" w:space="0" w:color="auto"/>
              <w:bottom w:val="single" w:sz="4" w:space="0" w:color="auto"/>
              <w:right w:val="single" w:sz="4" w:space="0" w:color="auto"/>
            </w:tcBorders>
          </w:tcPr>
          <w:p w14:paraId="3C1572F5" w14:textId="77777777" w:rsidR="00FD134A" w:rsidRPr="000804EF" w:rsidRDefault="00FD134A"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DE7FA05" w14:textId="3383D293" w:rsidR="00FD134A" w:rsidRPr="000804EF" w:rsidRDefault="00FD134A" w:rsidP="004407BE">
            <w:pPr>
              <w:rPr>
                <w:sz w:val="20"/>
                <w:szCs w:val="20"/>
              </w:rPr>
            </w:pPr>
            <w:r w:rsidRPr="000804EF">
              <w:rPr>
                <w:sz w:val="20"/>
                <w:szCs w:val="20"/>
              </w:rPr>
              <w:t>Thorough development in basic musical skills including voice performance, musicianship, and music theory</w:t>
            </w:r>
          </w:p>
        </w:tc>
        <w:tc>
          <w:tcPr>
            <w:tcW w:w="3344" w:type="dxa"/>
            <w:tcBorders>
              <w:top w:val="single" w:sz="4" w:space="0" w:color="auto"/>
              <w:left w:val="nil"/>
              <w:bottom w:val="single" w:sz="4" w:space="0" w:color="auto"/>
              <w:right w:val="single" w:sz="4" w:space="0" w:color="auto"/>
            </w:tcBorders>
            <w:shd w:val="clear" w:color="auto" w:fill="auto"/>
          </w:tcPr>
          <w:p w14:paraId="676F6390" w14:textId="36A769D9" w:rsidR="00FD134A" w:rsidRPr="009962A8" w:rsidRDefault="006802AE" w:rsidP="004407BE">
            <w:pPr>
              <w:rPr>
                <w:sz w:val="20"/>
                <w:szCs w:val="20"/>
                <w:highlight w:val="yellow"/>
              </w:rPr>
            </w:pPr>
            <w:r w:rsidRPr="009962A8">
              <w:rPr>
                <w:sz w:val="20"/>
                <w:szCs w:val="20"/>
              </w:rPr>
              <w:t>Students will develop basic musical skills including voice performance, musicianship, and music theory</w:t>
            </w:r>
          </w:p>
        </w:tc>
        <w:tc>
          <w:tcPr>
            <w:tcW w:w="3420" w:type="dxa"/>
            <w:tcBorders>
              <w:top w:val="single" w:sz="4" w:space="0" w:color="auto"/>
              <w:left w:val="nil"/>
              <w:bottom w:val="single" w:sz="4" w:space="0" w:color="auto"/>
              <w:right w:val="single" w:sz="4" w:space="0" w:color="auto"/>
            </w:tcBorders>
            <w:shd w:val="clear" w:color="auto" w:fill="auto"/>
          </w:tcPr>
          <w:p w14:paraId="553449F6" w14:textId="77777777" w:rsidR="00FD134A" w:rsidRDefault="00FD134A" w:rsidP="004407BE">
            <w:pPr>
              <w:rPr>
                <w:sz w:val="20"/>
                <w:szCs w:val="20"/>
              </w:rPr>
            </w:pPr>
            <w:r w:rsidRPr="000804EF">
              <w:rPr>
                <w:sz w:val="20"/>
                <w:szCs w:val="20"/>
              </w:rPr>
              <w:t>Voice Lessons;</w:t>
            </w:r>
          </w:p>
          <w:p w14:paraId="374B6BAC" w14:textId="4A42DB44" w:rsidR="00FD134A" w:rsidRPr="000804EF" w:rsidRDefault="00FD134A" w:rsidP="004407BE">
            <w:pPr>
              <w:rPr>
                <w:sz w:val="20"/>
                <w:szCs w:val="20"/>
              </w:rPr>
            </w:pPr>
            <w:r w:rsidRPr="000804EF">
              <w:rPr>
                <w:sz w:val="20"/>
                <w:szCs w:val="20"/>
              </w:rPr>
              <w:t xml:space="preserve"> Music Theory I&amp;II; Ensembles</w:t>
            </w:r>
          </w:p>
        </w:tc>
        <w:tc>
          <w:tcPr>
            <w:tcW w:w="2430" w:type="dxa"/>
            <w:tcBorders>
              <w:top w:val="single" w:sz="4" w:space="0" w:color="auto"/>
              <w:left w:val="nil"/>
              <w:bottom w:val="single" w:sz="4" w:space="0" w:color="auto"/>
              <w:right w:val="single" w:sz="4" w:space="0" w:color="auto"/>
            </w:tcBorders>
          </w:tcPr>
          <w:p w14:paraId="636E6F96" w14:textId="246E28C8" w:rsidR="00FD134A" w:rsidRPr="000804EF" w:rsidRDefault="00FD134A" w:rsidP="004407BE">
            <w:pPr>
              <w:rPr>
                <w:sz w:val="20"/>
                <w:szCs w:val="20"/>
              </w:rPr>
            </w:pPr>
            <w:r w:rsidRPr="000804EF">
              <w:rPr>
                <w:sz w:val="20"/>
                <w:szCs w:val="20"/>
              </w:rPr>
              <w:t>Musical Theatre Performance</w:t>
            </w:r>
          </w:p>
        </w:tc>
        <w:tc>
          <w:tcPr>
            <w:tcW w:w="1557" w:type="dxa"/>
            <w:tcBorders>
              <w:top w:val="single" w:sz="4" w:space="0" w:color="auto"/>
              <w:left w:val="single" w:sz="4" w:space="0" w:color="auto"/>
              <w:bottom w:val="single" w:sz="4" w:space="0" w:color="auto"/>
              <w:right w:val="single" w:sz="4" w:space="0" w:color="auto"/>
            </w:tcBorders>
          </w:tcPr>
          <w:p w14:paraId="1EBBBFFC" w14:textId="2A6D20C9" w:rsidR="00FD134A" w:rsidRPr="000804EF" w:rsidRDefault="006802AE" w:rsidP="004407BE">
            <w:pPr>
              <w:tabs>
                <w:tab w:val="left" w:pos="1332"/>
              </w:tabs>
              <w:rPr>
                <w:sz w:val="20"/>
                <w:szCs w:val="20"/>
              </w:rPr>
            </w:pPr>
            <w:r w:rsidRPr="009962A8">
              <w:rPr>
                <w:sz w:val="20"/>
                <w:szCs w:val="20"/>
              </w:rPr>
              <w:t>85% will score 3 on the 4 point rubric</w:t>
            </w:r>
          </w:p>
        </w:tc>
        <w:tc>
          <w:tcPr>
            <w:tcW w:w="1303" w:type="dxa"/>
            <w:tcBorders>
              <w:top w:val="single" w:sz="4" w:space="0" w:color="auto"/>
              <w:left w:val="single" w:sz="4" w:space="0" w:color="auto"/>
              <w:bottom w:val="single" w:sz="4" w:space="0" w:color="auto"/>
              <w:right w:val="single" w:sz="4" w:space="0" w:color="auto"/>
            </w:tcBorders>
          </w:tcPr>
          <w:p w14:paraId="5CFBBEC8" w14:textId="77777777" w:rsidR="00FC1344" w:rsidRDefault="00FC1344" w:rsidP="004407BE">
            <w:pPr>
              <w:rPr>
                <w:sz w:val="20"/>
                <w:szCs w:val="20"/>
              </w:rPr>
            </w:pPr>
            <w:r>
              <w:rPr>
                <w:sz w:val="20"/>
                <w:szCs w:val="20"/>
              </w:rPr>
              <w:t>16-17 year</w:t>
            </w:r>
          </w:p>
          <w:p w14:paraId="23C0EF01" w14:textId="40D2DA98" w:rsidR="00FD134A"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B9DC5A4" w14:textId="77777777" w:rsidR="00FD134A" w:rsidRPr="000804EF" w:rsidRDefault="00FD134A" w:rsidP="004407BE">
            <w:pPr>
              <w:tabs>
                <w:tab w:val="left" w:pos="1332"/>
              </w:tabs>
              <w:rPr>
                <w:sz w:val="20"/>
                <w:szCs w:val="20"/>
              </w:rPr>
            </w:pPr>
          </w:p>
        </w:tc>
      </w:tr>
      <w:tr w:rsidR="00FD134A" w:rsidRPr="000804EF" w14:paraId="12D8B63D" w14:textId="77777777" w:rsidTr="006802AE">
        <w:trPr>
          <w:trHeight w:val="90"/>
        </w:trPr>
        <w:tc>
          <w:tcPr>
            <w:tcW w:w="2159" w:type="dxa"/>
            <w:vMerge/>
            <w:tcBorders>
              <w:left w:val="single" w:sz="4" w:space="0" w:color="auto"/>
              <w:bottom w:val="single" w:sz="4" w:space="0" w:color="auto"/>
              <w:right w:val="single" w:sz="4" w:space="0" w:color="auto"/>
            </w:tcBorders>
          </w:tcPr>
          <w:p w14:paraId="49AFE67E" w14:textId="77777777" w:rsidR="00FD134A" w:rsidRPr="000804EF" w:rsidRDefault="00FD134A" w:rsidP="004407BE">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7C2A46E9" w14:textId="3941CC2A" w:rsidR="00FD134A" w:rsidRPr="000804EF" w:rsidRDefault="00FD134A" w:rsidP="004407BE">
            <w:pPr>
              <w:rPr>
                <w:sz w:val="20"/>
                <w:szCs w:val="20"/>
              </w:rPr>
            </w:pPr>
            <w:r w:rsidRPr="000804EF">
              <w:rPr>
                <w:sz w:val="20"/>
                <w:szCs w:val="20"/>
              </w:rPr>
              <w:t>Opportunities to develop a high level of skill in sight-singing</w:t>
            </w:r>
          </w:p>
        </w:tc>
        <w:tc>
          <w:tcPr>
            <w:tcW w:w="3344" w:type="dxa"/>
            <w:tcBorders>
              <w:top w:val="single" w:sz="4" w:space="0" w:color="auto"/>
              <w:left w:val="nil"/>
              <w:bottom w:val="single" w:sz="4" w:space="0" w:color="auto"/>
              <w:right w:val="single" w:sz="4" w:space="0" w:color="auto"/>
            </w:tcBorders>
            <w:shd w:val="clear" w:color="auto" w:fill="auto"/>
          </w:tcPr>
          <w:p w14:paraId="7CEF625C" w14:textId="2CC17943" w:rsidR="00FD134A" w:rsidRPr="009962A8" w:rsidRDefault="006802AE" w:rsidP="004407BE">
            <w:pPr>
              <w:rPr>
                <w:sz w:val="20"/>
                <w:szCs w:val="20"/>
                <w:highlight w:val="yellow"/>
              </w:rPr>
            </w:pPr>
            <w:r w:rsidRPr="009962A8">
              <w:rPr>
                <w:sz w:val="20"/>
                <w:szCs w:val="20"/>
              </w:rPr>
              <w:t>Students will have Opportunities to develop a high level of skill in sight-singing</w:t>
            </w:r>
          </w:p>
        </w:tc>
        <w:tc>
          <w:tcPr>
            <w:tcW w:w="3420" w:type="dxa"/>
            <w:tcBorders>
              <w:top w:val="single" w:sz="4" w:space="0" w:color="auto"/>
              <w:left w:val="nil"/>
              <w:bottom w:val="single" w:sz="4" w:space="0" w:color="auto"/>
              <w:right w:val="single" w:sz="4" w:space="0" w:color="auto"/>
            </w:tcBorders>
            <w:shd w:val="clear" w:color="auto" w:fill="auto"/>
          </w:tcPr>
          <w:p w14:paraId="53982DE3" w14:textId="6EE3E740" w:rsidR="00FD134A" w:rsidRDefault="00FD134A" w:rsidP="004407BE">
            <w:pPr>
              <w:rPr>
                <w:sz w:val="20"/>
                <w:szCs w:val="20"/>
              </w:rPr>
            </w:pPr>
            <w:r w:rsidRPr="000804EF">
              <w:rPr>
                <w:sz w:val="20"/>
                <w:szCs w:val="20"/>
              </w:rPr>
              <w:t xml:space="preserve">SS&amp;ET I and II; </w:t>
            </w:r>
          </w:p>
          <w:p w14:paraId="069D5E3C" w14:textId="1025508F" w:rsidR="00FD134A" w:rsidRPr="000804EF" w:rsidRDefault="00FD134A" w:rsidP="004407BE">
            <w:pPr>
              <w:rPr>
                <w:sz w:val="20"/>
                <w:szCs w:val="20"/>
              </w:rPr>
            </w:pPr>
            <w:r w:rsidRPr="000804EF">
              <w:rPr>
                <w:sz w:val="20"/>
                <w:szCs w:val="20"/>
              </w:rPr>
              <w:t>Ensembles</w:t>
            </w:r>
          </w:p>
        </w:tc>
        <w:tc>
          <w:tcPr>
            <w:tcW w:w="2430" w:type="dxa"/>
            <w:tcBorders>
              <w:top w:val="single" w:sz="4" w:space="0" w:color="auto"/>
              <w:left w:val="nil"/>
              <w:bottom w:val="single" w:sz="4" w:space="0" w:color="auto"/>
              <w:right w:val="single" w:sz="4" w:space="0" w:color="auto"/>
            </w:tcBorders>
          </w:tcPr>
          <w:p w14:paraId="5E34CC2F" w14:textId="27FF6C2B" w:rsidR="00FD134A" w:rsidRPr="000804EF" w:rsidRDefault="00FD134A" w:rsidP="004407BE">
            <w:pPr>
              <w:rPr>
                <w:sz w:val="20"/>
                <w:szCs w:val="20"/>
              </w:rPr>
            </w:pPr>
            <w:r w:rsidRPr="000804EF">
              <w:rPr>
                <w:sz w:val="20"/>
                <w:szCs w:val="20"/>
              </w:rPr>
              <w:t>SS&amp;ET Exams</w:t>
            </w:r>
          </w:p>
        </w:tc>
        <w:tc>
          <w:tcPr>
            <w:tcW w:w="1557" w:type="dxa"/>
            <w:tcBorders>
              <w:top w:val="single" w:sz="4" w:space="0" w:color="auto"/>
              <w:left w:val="single" w:sz="4" w:space="0" w:color="auto"/>
              <w:bottom w:val="single" w:sz="4" w:space="0" w:color="auto"/>
              <w:right w:val="single" w:sz="4" w:space="0" w:color="auto"/>
            </w:tcBorders>
          </w:tcPr>
          <w:p w14:paraId="2A89FD3E" w14:textId="7B172D56" w:rsidR="00FD134A" w:rsidRPr="000804EF" w:rsidRDefault="006802AE" w:rsidP="004407BE">
            <w:pPr>
              <w:tabs>
                <w:tab w:val="left" w:pos="1332"/>
              </w:tabs>
              <w:rPr>
                <w:sz w:val="20"/>
                <w:szCs w:val="20"/>
              </w:rPr>
            </w:pPr>
            <w:r w:rsidRPr="009962A8">
              <w:rPr>
                <w:sz w:val="20"/>
                <w:szCs w:val="20"/>
              </w:rPr>
              <w:t>75% will score a B or higher</w:t>
            </w:r>
          </w:p>
        </w:tc>
        <w:tc>
          <w:tcPr>
            <w:tcW w:w="1303" w:type="dxa"/>
            <w:tcBorders>
              <w:top w:val="single" w:sz="4" w:space="0" w:color="auto"/>
              <w:left w:val="single" w:sz="4" w:space="0" w:color="auto"/>
              <w:bottom w:val="single" w:sz="4" w:space="0" w:color="auto"/>
              <w:right w:val="single" w:sz="4" w:space="0" w:color="auto"/>
            </w:tcBorders>
          </w:tcPr>
          <w:p w14:paraId="7418D9A6" w14:textId="77777777" w:rsidR="00FC1344" w:rsidRDefault="00FC1344" w:rsidP="004407BE">
            <w:pPr>
              <w:rPr>
                <w:sz w:val="20"/>
                <w:szCs w:val="20"/>
              </w:rPr>
            </w:pPr>
            <w:r>
              <w:rPr>
                <w:sz w:val="20"/>
                <w:szCs w:val="20"/>
              </w:rPr>
              <w:t>16-17 year</w:t>
            </w:r>
          </w:p>
          <w:p w14:paraId="0AC50905" w14:textId="7862ACBD" w:rsidR="00FD134A" w:rsidRPr="000804EF" w:rsidRDefault="00FC1344" w:rsidP="004407BE">
            <w:pPr>
              <w:tabs>
                <w:tab w:val="left" w:pos="1332"/>
              </w:tabs>
              <w:rPr>
                <w:sz w:val="20"/>
                <w:szCs w:val="20"/>
              </w:rPr>
            </w:pPr>
            <w:r>
              <w:rPr>
                <w:sz w:val="20"/>
                <w:szCs w:val="20"/>
              </w:rPr>
              <w:t>21-22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3F7C1F5" w14:textId="77777777" w:rsidR="00FD134A" w:rsidRPr="000804EF" w:rsidRDefault="00FD134A" w:rsidP="004407BE">
            <w:pPr>
              <w:tabs>
                <w:tab w:val="left" w:pos="1332"/>
              </w:tabs>
              <w:rPr>
                <w:sz w:val="20"/>
                <w:szCs w:val="20"/>
              </w:rPr>
            </w:pPr>
          </w:p>
        </w:tc>
      </w:tr>
      <w:tr w:rsidR="00FD134A" w:rsidRPr="000804EF" w14:paraId="6FB7ABC1" w14:textId="77777777" w:rsidTr="006802AE">
        <w:trPr>
          <w:trHeight w:val="285"/>
        </w:trPr>
        <w:tc>
          <w:tcPr>
            <w:tcW w:w="2159" w:type="dxa"/>
            <w:vMerge w:val="restart"/>
            <w:tcBorders>
              <w:top w:val="nil"/>
              <w:left w:val="single" w:sz="4" w:space="0" w:color="auto"/>
              <w:right w:val="single" w:sz="4" w:space="0" w:color="auto"/>
            </w:tcBorders>
          </w:tcPr>
          <w:p w14:paraId="1415E19F" w14:textId="3AEED1DF" w:rsidR="00FD134A" w:rsidRPr="00B22B01" w:rsidRDefault="00635AE4" w:rsidP="00635AE4">
            <w:pPr>
              <w:rPr>
                <w:sz w:val="20"/>
                <w:szCs w:val="20"/>
              </w:rPr>
            </w:pPr>
            <w:r>
              <w:rPr>
                <w:b/>
                <w:i/>
                <w:sz w:val="20"/>
                <w:szCs w:val="20"/>
                <w:u w:val="single"/>
              </w:rPr>
              <w:t>Intrapersonal a</w:t>
            </w:r>
            <w:r w:rsidRPr="00635AE4">
              <w:rPr>
                <w:b/>
                <w:i/>
                <w:sz w:val="20"/>
                <w:szCs w:val="20"/>
                <w:u w:val="single"/>
              </w:rPr>
              <w:t>wareness:</w:t>
            </w:r>
            <w:r w:rsidRPr="00635AE4">
              <w:rPr>
                <w:i/>
                <w:sz w:val="20"/>
                <w:szCs w:val="20"/>
              </w:rPr>
              <w:t xml:space="preserve"> Students will gain self-awareness of identity, character, and vocational calling</w:t>
            </w:r>
          </w:p>
        </w:tc>
        <w:tc>
          <w:tcPr>
            <w:tcW w:w="0" w:type="auto"/>
            <w:vMerge w:val="restart"/>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hideMark/>
          </w:tcPr>
          <w:p w14:paraId="60AE8FBD" w14:textId="551E90EE" w:rsidR="00FD134A" w:rsidRPr="00FD0E52" w:rsidRDefault="00FD134A" w:rsidP="004407BE">
            <w:pPr>
              <w:rPr>
                <w:rFonts w:ascii="Arial" w:hAnsi="Arial" w:cs="Arial"/>
                <w:color w:val="auto"/>
                <w:sz w:val="20"/>
                <w:szCs w:val="20"/>
              </w:rPr>
            </w:pPr>
            <w:r w:rsidRPr="000804EF">
              <w:rPr>
                <w:rFonts w:ascii="Arial" w:hAnsi="Arial" w:cs="Arial"/>
                <w:color w:val="auto"/>
                <w:sz w:val="20"/>
                <w:szCs w:val="20"/>
              </w:rPr>
              <w:t> </w:t>
            </w:r>
            <w:r w:rsidRPr="000804EF">
              <w:rPr>
                <w:sz w:val="20"/>
                <w:szCs w:val="20"/>
              </w:rPr>
              <w:t>Students must have the ability to communicate ideas, concepts, and requirements to theatre professionals and laypersons related to the practice of the major field. Such communication may involve oral, written, visual, and musical media</w:t>
            </w:r>
          </w:p>
        </w:tc>
        <w:tc>
          <w:tcPr>
            <w:tcW w:w="3344" w:type="dxa"/>
            <w:vMerge w:val="restart"/>
            <w:tcBorders>
              <w:top w:val="single" w:sz="4" w:space="0" w:color="auto"/>
              <w:left w:val="nil"/>
              <w:right w:val="single" w:sz="4" w:space="0" w:color="auto"/>
            </w:tcBorders>
            <w:shd w:val="clear" w:color="auto" w:fill="auto"/>
            <w:hideMark/>
          </w:tcPr>
          <w:p w14:paraId="23CD2665" w14:textId="2AA83A31" w:rsidR="00FD134A" w:rsidRPr="009962A8" w:rsidRDefault="006802AE" w:rsidP="006802AE">
            <w:pPr>
              <w:rPr>
                <w:sz w:val="20"/>
                <w:szCs w:val="20"/>
                <w:highlight w:val="yellow"/>
              </w:rPr>
            </w:pPr>
            <w:r w:rsidRPr="009962A8">
              <w:rPr>
                <w:rFonts w:ascii="Arial" w:hAnsi="Arial" w:cs="Arial"/>
                <w:color w:val="auto"/>
                <w:sz w:val="20"/>
                <w:szCs w:val="20"/>
              </w:rPr>
              <w:t> </w:t>
            </w:r>
            <w:r w:rsidRPr="009962A8">
              <w:rPr>
                <w:sz w:val="20"/>
                <w:szCs w:val="20"/>
              </w:rPr>
              <w:t>Students will demonstrate the ability to communicate ideas, concepts, and requirements to theatre professionals and laypersons related to the practice of the major field. Such communication may involve oral, written, visual, and musical media</w:t>
            </w:r>
          </w:p>
        </w:tc>
        <w:tc>
          <w:tcPr>
            <w:tcW w:w="3420" w:type="dxa"/>
            <w:vMerge w:val="restart"/>
            <w:tcBorders>
              <w:top w:val="single" w:sz="4" w:space="0" w:color="auto"/>
              <w:left w:val="nil"/>
              <w:right w:val="single" w:sz="4" w:space="0" w:color="auto"/>
            </w:tcBorders>
            <w:shd w:val="clear" w:color="auto" w:fill="auto"/>
            <w:hideMark/>
          </w:tcPr>
          <w:p w14:paraId="1046B747" w14:textId="687A23D7" w:rsidR="00FD134A" w:rsidRPr="000804EF" w:rsidRDefault="00FD134A" w:rsidP="004407BE">
            <w:pPr>
              <w:rPr>
                <w:sz w:val="20"/>
                <w:szCs w:val="20"/>
              </w:rPr>
            </w:pPr>
            <w:r w:rsidRPr="000804EF">
              <w:rPr>
                <w:sz w:val="20"/>
                <w:szCs w:val="20"/>
              </w:rPr>
              <w:t>Capstone Seminar; Capstone Practicum; Musical Theatre</w:t>
            </w:r>
          </w:p>
        </w:tc>
        <w:tc>
          <w:tcPr>
            <w:tcW w:w="2430" w:type="dxa"/>
            <w:tcBorders>
              <w:top w:val="single" w:sz="4" w:space="0" w:color="auto"/>
              <w:left w:val="nil"/>
              <w:bottom w:val="single" w:sz="4" w:space="0" w:color="auto"/>
              <w:right w:val="single" w:sz="4" w:space="0" w:color="auto"/>
            </w:tcBorders>
          </w:tcPr>
          <w:p w14:paraId="0BE9204C" w14:textId="05ABCAE0" w:rsidR="00FD134A" w:rsidRPr="000804EF" w:rsidRDefault="00FD134A" w:rsidP="004407BE">
            <w:pPr>
              <w:rPr>
                <w:sz w:val="20"/>
                <w:szCs w:val="20"/>
              </w:rPr>
            </w:pPr>
            <w:r w:rsidRPr="000804EF">
              <w:rPr>
                <w:sz w:val="20"/>
                <w:szCs w:val="20"/>
              </w:rPr>
              <w:t>"How I Did It" Paper</w:t>
            </w:r>
          </w:p>
        </w:tc>
        <w:tc>
          <w:tcPr>
            <w:tcW w:w="1557" w:type="dxa"/>
            <w:tcBorders>
              <w:top w:val="single" w:sz="4" w:space="0" w:color="auto"/>
              <w:left w:val="single" w:sz="4" w:space="0" w:color="auto"/>
              <w:bottom w:val="single" w:sz="4" w:space="0" w:color="auto"/>
              <w:right w:val="single" w:sz="4" w:space="0" w:color="auto"/>
            </w:tcBorders>
          </w:tcPr>
          <w:p w14:paraId="77CBE457" w14:textId="3CB05E4D" w:rsidR="00FD134A" w:rsidRPr="000804EF" w:rsidRDefault="006802AE" w:rsidP="004407BE">
            <w:pPr>
              <w:tabs>
                <w:tab w:val="left" w:pos="1332"/>
              </w:tabs>
              <w:rPr>
                <w:sz w:val="20"/>
                <w:szCs w:val="20"/>
              </w:rPr>
            </w:pPr>
            <w:r w:rsidRPr="009962A8">
              <w:rPr>
                <w:sz w:val="20"/>
                <w:szCs w:val="20"/>
              </w:rPr>
              <w:t>75% of seniors will score 90% or higher on the rubric.</w:t>
            </w:r>
          </w:p>
        </w:tc>
        <w:tc>
          <w:tcPr>
            <w:tcW w:w="1303" w:type="dxa"/>
            <w:tcBorders>
              <w:top w:val="single" w:sz="4" w:space="0" w:color="auto"/>
              <w:left w:val="single" w:sz="4" w:space="0" w:color="auto"/>
              <w:bottom w:val="single" w:sz="4" w:space="0" w:color="auto"/>
              <w:right w:val="single" w:sz="4" w:space="0" w:color="auto"/>
            </w:tcBorders>
          </w:tcPr>
          <w:p w14:paraId="35404021" w14:textId="77777777" w:rsidR="00FC1344" w:rsidRDefault="00FC1344" w:rsidP="004407BE">
            <w:pPr>
              <w:rPr>
                <w:sz w:val="20"/>
                <w:szCs w:val="20"/>
              </w:rPr>
            </w:pPr>
            <w:r>
              <w:rPr>
                <w:sz w:val="20"/>
                <w:szCs w:val="20"/>
              </w:rPr>
              <w:t>17-18 year</w:t>
            </w:r>
          </w:p>
          <w:p w14:paraId="7EB92818" w14:textId="7CE8F93E" w:rsidR="00FD134A" w:rsidRPr="000804EF" w:rsidRDefault="00FC1344" w:rsidP="004407BE">
            <w:pPr>
              <w:tabs>
                <w:tab w:val="left" w:pos="1332"/>
              </w:tabs>
              <w:rPr>
                <w:sz w:val="20"/>
                <w:szCs w:val="20"/>
              </w:rPr>
            </w:pPr>
            <w:r>
              <w:rPr>
                <w:sz w:val="20"/>
                <w:szCs w:val="20"/>
              </w:rPr>
              <w:t>23-24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3F1D652" w14:textId="05A0A3D0" w:rsidR="00FD134A" w:rsidRPr="000804EF" w:rsidRDefault="00FD134A" w:rsidP="004407BE">
            <w:pPr>
              <w:tabs>
                <w:tab w:val="left" w:pos="1332"/>
              </w:tabs>
              <w:rPr>
                <w:sz w:val="20"/>
                <w:szCs w:val="20"/>
              </w:rPr>
            </w:pPr>
          </w:p>
        </w:tc>
      </w:tr>
      <w:tr w:rsidR="00FD134A" w:rsidRPr="000804EF" w14:paraId="564CBE71" w14:textId="77777777" w:rsidTr="006802AE">
        <w:trPr>
          <w:trHeight w:val="1482"/>
        </w:trPr>
        <w:tc>
          <w:tcPr>
            <w:tcW w:w="2159" w:type="dxa"/>
            <w:vMerge/>
            <w:tcBorders>
              <w:left w:val="single" w:sz="4" w:space="0" w:color="auto"/>
              <w:right w:val="single" w:sz="4" w:space="0" w:color="auto"/>
            </w:tcBorders>
          </w:tcPr>
          <w:p w14:paraId="3E939EC0" w14:textId="77777777" w:rsidR="00FD134A" w:rsidRPr="000804EF" w:rsidRDefault="00FD134A" w:rsidP="004407BE">
            <w:pPr>
              <w:rPr>
                <w:i/>
                <w:iCs/>
                <w:sz w:val="20"/>
                <w:szCs w:val="20"/>
              </w:rPr>
            </w:pPr>
          </w:p>
        </w:tc>
        <w:tc>
          <w:tcPr>
            <w:tcW w:w="0" w:type="auto"/>
            <w:vMerge/>
            <w:tcBorders>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03DF568" w14:textId="77777777" w:rsidR="00FD134A" w:rsidRPr="000804EF" w:rsidRDefault="00FD134A" w:rsidP="004407BE">
            <w:pPr>
              <w:rPr>
                <w:sz w:val="20"/>
                <w:szCs w:val="20"/>
              </w:rPr>
            </w:pPr>
          </w:p>
        </w:tc>
        <w:tc>
          <w:tcPr>
            <w:tcW w:w="3344" w:type="dxa"/>
            <w:vMerge/>
            <w:tcBorders>
              <w:left w:val="nil"/>
              <w:bottom w:val="single" w:sz="4" w:space="0" w:color="auto"/>
              <w:right w:val="single" w:sz="4" w:space="0" w:color="auto"/>
            </w:tcBorders>
            <w:shd w:val="clear" w:color="auto" w:fill="auto"/>
          </w:tcPr>
          <w:p w14:paraId="23FC5F77" w14:textId="2548C5E2" w:rsidR="00FD134A" w:rsidRPr="000804EF" w:rsidRDefault="00FD134A" w:rsidP="004407BE">
            <w:pPr>
              <w:rPr>
                <w:sz w:val="20"/>
                <w:szCs w:val="20"/>
              </w:rPr>
            </w:pPr>
          </w:p>
        </w:tc>
        <w:tc>
          <w:tcPr>
            <w:tcW w:w="3420" w:type="dxa"/>
            <w:vMerge/>
            <w:tcBorders>
              <w:left w:val="nil"/>
              <w:bottom w:val="single" w:sz="4" w:space="0" w:color="auto"/>
              <w:right w:val="single" w:sz="4" w:space="0" w:color="auto"/>
            </w:tcBorders>
            <w:shd w:val="clear" w:color="auto" w:fill="auto"/>
          </w:tcPr>
          <w:p w14:paraId="23E7130D" w14:textId="4C335614" w:rsidR="00FD134A" w:rsidRPr="000804EF" w:rsidRDefault="00FD134A" w:rsidP="004407BE">
            <w:pPr>
              <w:rPr>
                <w:sz w:val="20"/>
                <w:szCs w:val="20"/>
              </w:rPr>
            </w:pPr>
          </w:p>
        </w:tc>
        <w:tc>
          <w:tcPr>
            <w:tcW w:w="2430" w:type="dxa"/>
            <w:tcBorders>
              <w:top w:val="single" w:sz="4" w:space="0" w:color="auto"/>
              <w:left w:val="nil"/>
              <w:bottom w:val="single" w:sz="4" w:space="0" w:color="auto"/>
              <w:right w:val="single" w:sz="4" w:space="0" w:color="auto"/>
            </w:tcBorders>
          </w:tcPr>
          <w:p w14:paraId="72D2A3C0" w14:textId="3B38BF73" w:rsidR="00FD134A" w:rsidRPr="000804EF" w:rsidRDefault="00FD134A" w:rsidP="004407BE">
            <w:pPr>
              <w:rPr>
                <w:sz w:val="20"/>
                <w:szCs w:val="20"/>
              </w:rPr>
            </w:pPr>
            <w:r w:rsidRPr="000804EF">
              <w:rPr>
                <w:sz w:val="20"/>
                <w:szCs w:val="20"/>
              </w:rPr>
              <w:t>Capstone Project</w:t>
            </w:r>
          </w:p>
        </w:tc>
        <w:tc>
          <w:tcPr>
            <w:tcW w:w="1557" w:type="dxa"/>
            <w:tcBorders>
              <w:top w:val="single" w:sz="4" w:space="0" w:color="auto"/>
              <w:left w:val="single" w:sz="4" w:space="0" w:color="auto"/>
              <w:bottom w:val="single" w:sz="4" w:space="0" w:color="auto"/>
              <w:right w:val="single" w:sz="4" w:space="0" w:color="auto"/>
            </w:tcBorders>
          </w:tcPr>
          <w:p w14:paraId="15E0E846" w14:textId="433335DA" w:rsidR="00FD134A" w:rsidRPr="000804EF" w:rsidRDefault="006802AE" w:rsidP="004407BE">
            <w:pPr>
              <w:tabs>
                <w:tab w:val="left" w:pos="1332"/>
              </w:tabs>
              <w:rPr>
                <w:sz w:val="20"/>
                <w:szCs w:val="20"/>
              </w:rPr>
            </w:pPr>
            <w:r w:rsidRPr="009962A8">
              <w:rPr>
                <w:sz w:val="20"/>
                <w:szCs w:val="20"/>
              </w:rPr>
              <w:t>75% will score a B or higher</w:t>
            </w:r>
          </w:p>
        </w:tc>
        <w:tc>
          <w:tcPr>
            <w:tcW w:w="1303" w:type="dxa"/>
            <w:tcBorders>
              <w:top w:val="single" w:sz="4" w:space="0" w:color="auto"/>
              <w:left w:val="single" w:sz="4" w:space="0" w:color="auto"/>
              <w:bottom w:val="single" w:sz="4" w:space="0" w:color="auto"/>
              <w:right w:val="single" w:sz="4" w:space="0" w:color="auto"/>
            </w:tcBorders>
          </w:tcPr>
          <w:p w14:paraId="11D026D9" w14:textId="77777777" w:rsidR="00FC1344" w:rsidRDefault="00FC1344" w:rsidP="004407BE">
            <w:pPr>
              <w:rPr>
                <w:sz w:val="20"/>
                <w:szCs w:val="20"/>
              </w:rPr>
            </w:pPr>
            <w:r>
              <w:rPr>
                <w:sz w:val="20"/>
                <w:szCs w:val="20"/>
              </w:rPr>
              <w:t>17-18 year</w:t>
            </w:r>
          </w:p>
          <w:p w14:paraId="703B9214" w14:textId="796F1331" w:rsidR="00FD134A" w:rsidRPr="000804EF" w:rsidRDefault="00FC1344" w:rsidP="004407BE">
            <w:pPr>
              <w:tabs>
                <w:tab w:val="left" w:pos="1332"/>
              </w:tabs>
              <w:rPr>
                <w:sz w:val="20"/>
                <w:szCs w:val="20"/>
              </w:rPr>
            </w:pPr>
            <w:r>
              <w:rPr>
                <w:sz w:val="20"/>
                <w:szCs w:val="20"/>
              </w:rPr>
              <w:t>23-24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8600280" w14:textId="77777777" w:rsidR="00FD134A" w:rsidRPr="000804EF" w:rsidRDefault="00FD134A" w:rsidP="004407BE">
            <w:pPr>
              <w:tabs>
                <w:tab w:val="left" w:pos="1332"/>
              </w:tabs>
              <w:rPr>
                <w:sz w:val="20"/>
                <w:szCs w:val="20"/>
              </w:rPr>
            </w:pPr>
          </w:p>
        </w:tc>
      </w:tr>
      <w:tr w:rsidR="00FD134A" w:rsidRPr="000804EF" w14:paraId="2B14E392" w14:textId="77777777" w:rsidTr="006802AE">
        <w:trPr>
          <w:trHeight w:val="948"/>
        </w:trPr>
        <w:tc>
          <w:tcPr>
            <w:tcW w:w="2159" w:type="dxa"/>
            <w:vMerge/>
            <w:tcBorders>
              <w:left w:val="single" w:sz="4" w:space="0" w:color="auto"/>
              <w:right w:val="single" w:sz="4" w:space="0" w:color="auto"/>
            </w:tcBorders>
          </w:tcPr>
          <w:p w14:paraId="51E5B17C" w14:textId="1F695D41" w:rsidR="00FD134A" w:rsidRPr="000804EF" w:rsidRDefault="00FD134A" w:rsidP="004407BE">
            <w:pPr>
              <w:rPr>
                <w:rFonts w:ascii="Arial" w:hAnsi="Arial" w:cs="Arial"/>
                <w:color w:val="auto"/>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7C9147BB" w14:textId="2AD73017" w:rsidR="00FD134A" w:rsidRPr="000804EF" w:rsidRDefault="00FD134A" w:rsidP="004407BE">
            <w:pPr>
              <w:rPr>
                <w:sz w:val="20"/>
                <w:szCs w:val="20"/>
              </w:rPr>
            </w:pPr>
            <w:r w:rsidRPr="000804EF">
              <w:rPr>
                <w:sz w:val="20"/>
                <w:szCs w:val="20"/>
              </w:rPr>
              <w:t>Opportunities for performance in workshops and full productions of musical theatre in a variety of formal and informal settings</w:t>
            </w:r>
          </w:p>
          <w:p w14:paraId="044ABD7A" w14:textId="77777777" w:rsidR="00FD134A" w:rsidRPr="000804EF" w:rsidRDefault="00FD134A" w:rsidP="004407BE">
            <w:pPr>
              <w:rPr>
                <w:sz w:val="20"/>
                <w:szCs w:val="20"/>
              </w:rPr>
            </w:pPr>
          </w:p>
          <w:p w14:paraId="7444EC24" w14:textId="0DAA1B4B" w:rsidR="00FD134A" w:rsidRPr="000804EF" w:rsidRDefault="00FD134A" w:rsidP="004407BE">
            <w:pPr>
              <w:rPr>
                <w:rFonts w:ascii="Arial" w:hAnsi="Arial" w:cs="Arial"/>
                <w:color w:val="auto"/>
                <w:sz w:val="20"/>
                <w:szCs w:val="20"/>
              </w:rPr>
            </w:pPr>
          </w:p>
        </w:tc>
        <w:tc>
          <w:tcPr>
            <w:tcW w:w="3344" w:type="dxa"/>
            <w:vMerge w:val="restart"/>
            <w:tcBorders>
              <w:top w:val="nil"/>
              <w:left w:val="single" w:sz="4" w:space="0" w:color="auto"/>
              <w:right w:val="single" w:sz="4" w:space="0" w:color="auto"/>
            </w:tcBorders>
            <w:shd w:val="clear" w:color="auto" w:fill="auto"/>
          </w:tcPr>
          <w:p w14:paraId="2906A6D6" w14:textId="34B08AF3" w:rsidR="006802AE" w:rsidRPr="000804EF" w:rsidRDefault="008838CC" w:rsidP="006802AE">
            <w:pPr>
              <w:rPr>
                <w:sz w:val="20"/>
                <w:szCs w:val="20"/>
              </w:rPr>
            </w:pPr>
            <w:r w:rsidRPr="009962A8">
              <w:rPr>
                <w:sz w:val="20"/>
                <w:szCs w:val="20"/>
              </w:rPr>
              <w:lastRenderedPageBreak/>
              <w:t xml:space="preserve">Students will </w:t>
            </w:r>
            <w:r>
              <w:rPr>
                <w:sz w:val="20"/>
                <w:szCs w:val="20"/>
              </w:rPr>
              <w:t>gain</w:t>
            </w:r>
            <w:r w:rsidRPr="009962A8">
              <w:rPr>
                <w:sz w:val="20"/>
                <w:szCs w:val="20"/>
              </w:rPr>
              <w:t xml:space="preserve"> an awareness of identity, character and vocational calling </w:t>
            </w:r>
            <w:r>
              <w:rPr>
                <w:sz w:val="20"/>
                <w:szCs w:val="20"/>
              </w:rPr>
              <w:t xml:space="preserve">by </w:t>
            </w:r>
            <w:r w:rsidRPr="009962A8">
              <w:rPr>
                <w:sz w:val="20"/>
                <w:szCs w:val="20"/>
              </w:rPr>
              <w:t>developing repertory and techniques for auditions</w:t>
            </w:r>
          </w:p>
          <w:p w14:paraId="132429FA" w14:textId="207B0763" w:rsidR="00FD134A" w:rsidRPr="000804EF" w:rsidRDefault="00FD134A" w:rsidP="004407BE">
            <w:pPr>
              <w:rPr>
                <w:sz w:val="20"/>
                <w:szCs w:val="20"/>
              </w:rPr>
            </w:pPr>
            <w:bookmarkStart w:id="0" w:name="_GoBack"/>
            <w:bookmarkEnd w:id="0"/>
          </w:p>
        </w:tc>
        <w:tc>
          <w:tcPr>
            <w:tcW w:w="3420" w:type="dxa"/>
            <w:vMerge w:val="restart"/>
            <w:tcBorders>
              <w:top w:val="nil"/>
              <w:left w:val="nil"/>
              <w:right w:val="single" w:sz="4" w:space="0" w:color="auto"/>
            </w:tcBorders>
            <w:shd w:val="clear" w:color="auto" w:fill="auto"/>
          </w:tcPr>
          <w:p w14:paraId="5B81FBFB" w14:textId="77777777" w:rsidR="00FD134A" w:rsidRDefault="00FD134A" w:rsidP="004407BE">
            <w:pPr>
              <w:rPr>
                <w:sz w:val="20"/>
                <w:szCs w:val="20"/>
              </w:rPr>
            </w:pPr>
            <w:r w:rsidRPr="000804EF">
              <w:rPr>
                <w:sz w:val="20"/>
                <w:szCs w:val="20"/>
              </w:rPr>
              <w:lastRenderedPageBreak/>
              <w:t>Opera Workshop;</w:t>
            </w:r>
          </w:p>
          <w:p w14:paraId="12359A24" w14:textId="77777777" w:rsidR="00FD134A" w:rsidRDefault="00FD134A" w:rsidP="004407BE">
            <w:pPr>
              <w:rPr>
                <w:sz w:val="20"/>
                <w:szCs w:val="20"/>
              </w:rPr>
            </w:pPr>
            <w:r w:rsidRPr="000804EF">
              <w:rPr>
                <w:sz w:val="20"/>
                <w:szCs w:val="20"/>
              </w:rPr>
              <w:t xml:space="preserve"> Musical Theatre; </w:t>
            </w:r>
          </w:p>
          <w:p w14:paraId="7F3B244C" w14:textId="1AEC7F88" w:rsidR="006802AE" w:rsidRDefault="006802AE" w:rsidP="004407BE">
            <w:pPr>
              <w:rPr>
                <w:sz w:val="20"/>
                <w:szCs w:val="20"/>
              </w:rPr>
            </w:pPr>
            <w:r w:rsidRPr="009962A8">
              <w:rPr>
                <w:sz w:val="20"/>
                <w:szCs w:val="20"/>
              </w:rPr>
              <w:t>Shoeless Mic. Night</w:t>
            </w:r>
          </w:p>
          <w:p w14:paraId="6D6B09E6" w14:textId="2D6724A1" w:rsidR="00FD134A" w:rsidRPr="000804EF" w:rsidRDefault="00FD134A" w:rsidP="004407BE">
            <w:pPr>
              <w:rPr>
                <w:sz w:val="20"/>
                <w:szCs w:val="20"/>
              </w:rPr>
            </w:pPr>
            <w:r w:rsidRPr="000804EF">
              <w:rPr>
                <w:sz w:val="20"/>
                <w:szCs w:val="20"/>
              </w:rPr>
              <w:t>Capstone Practicum</w:t>
            </w:r>
          </w:p>
        </w:tc>
        <w:tc>
          <w:tcPr>
            <w:tcW w:w="2430" w:type="dxa"/>
            <w:tcBorders>
              <w:top w:val="single" w:sz="4" w:space="0" w:color="auto"/>
              <w:left w:val="nil"/>
              <w:bottom w:val="single" w:sz="4" w:space="0" w:color="auto"/>
              <w:right w:val="single" w:sz="4" w:space="0" w:color="auto"/>
            </w:tcBorders>
          </w:tcPr>
          <w:p w14:paraId="5B74A937" w14:textId="34DEC777" w:rsidR="00FD134A" w:rsidRPr="000804EF" w:rsidRDefault="00FD134A" w:rsidP="004407BE">
            <w:pPr>
              <w:rPr>
                <w:sz w:val="20"/>
                <w:szCs w:val="20"/>
              </w:rPr>
            </w:pPr>
            <w:r w:rsidRPr="000804EF">
              <w:rPr>
                <w:sz w:val="20"/>
                <w:szCs w:val="20"/>
              </w:rPr>
              <w:t xml:space="preserve">Musical Theatre Performance; </w:t>
            </w:r>
          </w:p>
        </w:tc>
        <w:tc>
          <w:tcPr>
            <w:tcW w:w="1557" w:type="dxa"/>
            <w:tcBorders>
              <w:top w:val="single" w:sz="4" w:space="0" w:color="auto"/>
              <w:left w:val="single" w:sz="4" w:space="0" w:color="auto"/>
              <w:bottom w:val="single" w:sz="4" w:space="0" w:color="auto"/>
              <w:right w:val="single" w:sz="4" w:space="0" w:color="auto"/>
            </w:tcBorders>
          </w:tcPr>
          <w:p w14:paraId="002B04F0" w14:textId="5F247A25" w:rsidR="00FD134A" w:rsidRPr="009962A8" w:rsidRDefault="006802AE" w:rsidP="004407BE">
            <w:pPr>
              <w:tabs>
                <w:tab w:val="left" w:pos="1332"/>
              </w:tabs>
              <w:rPr>
                <w:sz w:val="20"/>
                <w:szCs w:val="20"/>
              </w:rPr>
            </w:pPr>
            <w:r w:rsidRPr="009962A8">
              <w:rPr>
                <w:sz w:val="20"/>
                <w:szCs w:val="20"/>
              </w:rPr>
              <w:t>85% will score 3 on the 4 point rubric</w:t>
            </w:r>
          </w:p>
        </w:tc>
        <w:tc>
          <w:tcPr>
            <w:tcW w:w="1303" w:type="dxa"/>
            <w:tcBorders>
              <w:top w:val="single" w:sz="4" w:space="0" w:color="auto"/>
              <w:left w:val="single" w:sz="4" w:space="0" w:color="auto"/>
              <w:bottom w:val="single" w:sz="4" w:space="0" w:color="auto"/>
              <w:right w:val="single" w:sz="4" w:space="0" w:color="auto"/>
            </w:tcBorders>
          </w:tcPr>
          <w:p w14:paraId="5E36183F" w14:textId="77777777" w:rsidR="00FC1344" w:rsidRDefault="00FC1344" w:rsidP="004407BE">
            <w:pPr>
              <w:rPr>
                <w:sz w:val="20"/>
                <w:szCs w:val="20"/>
              </w:rPr>
            </w:pPr>
            <w:r>
              <w:rPr>
                <w:sz w:val="20"/>
                <w:szCs w:val="20"/>
              </w:rPr>
              <w:t>17-18 year</w:t>
            </w:r>
          </w:p>
          <w:p w14:paraId="6E2BEC73" w14:textId="5C4D0546" w:rsidR="00FD134A" w:rsidRPr="000804EF" w:rsidRDefault="00FC1344" w:rsidP="004407BE">
            <w:pPr>
              <w:tabs>
                <w:tab w:val="left" w:pos="1332"/>
              </w:tabs>
              <w:rPr>
                <w:sz w:val="20"/>
                <w:szCs w:val="20"/>
              </w:rPr>
            </w:pPr>
            <w:r>
              <w:rPr>
                <w:sz w:val="20"/>
                <w:szCs w:val="20"/>
              </w:rPr>
              <w:t>23-24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E67B198" w14:textId="20441024" w:rsidR="00FD134A" w:rsidRPr="000804EF" w:rsidRDefault="00FD134A" w:rsidP="004407BE">
            <w:pPr>
              <w:tabs>
                <w:tab w:val="left" w:pos="1332"/>
              </w:tabs>
              <w:rPr>
                <w:sz w:val="20"/>
                <w:szCs w:val="20"/>
              </w:rPr>
            </w:pPr>
          </w:p>
        </w:tc>
      </w:tr>
      <w:tr w:rsidR="00FD134A" w:rsidRPr="000804EF" w14:paraId="42ECE62A" w14:textId="77777777" w:rsidTr="006802AE">
        <w:trPr>
          <w:trHeight w:val="1433"/>
        </w:trPr>
        <w:tc>
          <w:tcPr>
            <w:tcW w:w="2159" w:type="dxa"/>
            <w:vMerge/>
            <w:tcBorders>
              <w:left w:val="single" w:sz="4" w:space="0" w:color="auto"/>
              <w:right w:val="single" w:sz="4" w:space="0" w:color="auto"/>
            </w:tcBorders>
          </w:tcPr>
          <w:p w14:paraId="5003630C" w14:textId="77777777" w:rsidR="00FD134A" w:rsidRPr="000804EF" w:rsidRDefault="00FD134A" w:rsidP="004407BE">
            <w:pPr>
              <w:rPr>
                <w:rFonts w:ascii="Arial" w:hAnsi="Arial" w:cs="Arial"/>
                <w:color w:val="auto"/>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CFBA19F" w14:textId="77777777" w:rsidR="00FD134A" w:rsidRPr="000804EF" w:rsidRDefault="00FD134A" w:rsidP="004407BE">
            <w:pPr>
              <w:rPr>
                <w:sz w:val="20"/>
                <w:szCs w:val="20"/>
              </w:rPr>
            </w:pPr>
          </w:p>
        </w:tc>
        <w:tc>
          <w:tcPr>
            <w:tcW w:w="3344" w:type="dxa"/>
            <w:vMerge/>
            <w:tcBorders>
              <w:left w:val="single" w:sz="4" w:space="0" w:color="auto"/>
              <w:bottom w:val="single" w:sz="4" w:space="0" w:color="auto"/>
              <w:right w:val="single" w:sz="4" w:space="0" w:color="auto"/>
            </w:tcBorders>
            <w:shd w:val="clear" w:color="auto" w:fill="auto"/>
          </w:tcPr>
          <w:p w14:paraId="4C741792" w14:textId="77777777" w:rsidR="00FD134A" w:rsidRPr="000804EF" w:rsidRDefault="00FD134A" w:rsidP="004407BE">
            <w:pPr>
              <w:rPr>
                <w:sz w:val="20"/>
                <w:szCs w:val="20"/>
              </w:rPr>
            </w:pPr>
          </w:p>
        </w:tc>
        <w:tc>
          <w:tcPr>
            <w:tcW w:w="3420" w:type="dxa"/>
            <w:vMerge/>
            <w:tcBorders>
              <w:left w:val="nil"/>
              <w:bottom w:val="single" w:sz="4" w:space="0" w:color="auto"/>
              <w:right w:val="single" w:sz="4" w:space="0" w:color="auto"/>
            </w:tcBorders>
            <w:shd w:val="clear" w:color="auto" w:fill="auto"/>
          </w:tcPr>
          <w:p w14:paraId="1CB90878" w14:textId="77777777" w:rsidR="00FD134A" w:rsidRPr="000804EF" w:rsidRDefault="00FD134A" w:rsidP="004407BE">
            <w:pPr>
              <w:rPr>
                <w:sz w:val="20"/>
                <w:szCs w:val="20"/>
              </w:rPr>
            </w:pPr>
          </w:p>
        </w:tc>
        <w:tc>
          <w:tcPr>
            <w:tcW w:w="2430" w:type="dxa"/>
            <w:tcBorders>
              <w:top w:val="single" w:sz="4" w:space="0" w:color="auto"/>
              <w:left w:val="nil"/>
              <w:bottom w:val="single" w:sz="4" w:space="0" w:color="auto"/>
              <w:right w:val="single" w:sz="4" w:space="0" w:color="auto"/>
            </w:tcBorders>
          </w:tcPr>
          <w:p w14:paraId="0186A190" w14:textId="6196E264" w:rsidR="00FD134A" w:rsidRPr="000804EF" w:rsidRDefault="00FD134A" w:rsidP="004407BE">
            <w:pPr>
              <w:rPr>
                <w:sz w:val="20"/>
                <w:szCs w:val="20"/>
              </w:rPr>
            </w:pPr>
            <w:r w:rsidRPr="000804EF">
              <w:rPr>
                <w:sz w:val="20"/>
                <w:szCs w:val="20"/>
              </w:rPr>
              <w:t>Capstone Project</w:t>
            </w:r>
          </w:p>
        </w:tc>
        <w:tc>
          <w:tcPr>
            <w:tcW w:w="1557" w:type="dxa"/>
            <w:tcBorders>
              <w:top w:val="single" w:sz="4" w:space="0" w:color="auto"/>
              <w:left w:val="single" w:sz="4" w:space="0" w:color="auto"/>
              <w:bottom w:val="single" w:sz="4" w:space="0" w:color="auto"/>
              <w:right w:val="single" w:sz="4" w:space="0" w:color="auto"/>
            </w:tcBorders>
          </w:tcPr>
          <w:p w14:paraId="24F0CD1B" w14:textId="75E58382" w:rsidR="00FD134A" w:rsidRPr="000804EF" w:rsidRDefault="006802AE" w:rsidP="004407BE">
            <w:pPr>
              <w:tabs>
                <w:tab w:val="left" w:pos="1332"/>
              </w:tabs>
              <w:rPr>
                <w:sz w:val="20"/>
                <w:szCs w:val="20"/>
              </w:rPr>
            </w:pPr>
            <w:r w:rsidRPr="009962A8">
              <w:rPr>
                <w:sz w:val="20"/>
                <w:szCs w:val="20"/>
              </w:rPr>
              <w:t>75% will score a B or higher</w:t>
            </w:r>
          </w:p>
        </w:tc>
        <w:tc>
          <w:tcPr>
            <w:tcW w:w="1303" w:type="dxa"/>
            <w:tcBorders>
              <w:top w:val="single" w:sz="4" w:space="0" w:color="auto"/>
              <w:left w:val="single" w:sz="4" w:space="0" w:color="auto"/>
              <w:bottom w:val="single" w:sz="4" w:space="0" w:color="auto"/>
              <w:right w:val="single" w:sz="4" w:space="0" w:color="auto"/>
            </w:tcBorders>
          </w:tcPr>
          <w:p w14:paraId="64BBE431" w14:textId="77777777" w:rsidR="00FC1344" w:rsidRDefault="00FC1344" w:rsidP="004407BE">
            <w:pPr>
              <w:rPr>
                <w:sz w:val="20"/>
                <w:szCs w:val="20"/>
              </w:rPr>
            </w:pPr>
            <w:r>
              <w:rPr>
                <w:sz w:val="20"/>
                <w:szCs w:val="20"/>
              </w:rPr>
              <w:t>17-18 year</w:t>
            </w:r>
          </w:p>
          <w:p w14:paraId="44F95CB3" w14:textId="172E1707" w:rsidR="00FD134A" w:rsidRPr="000804EF" w:rsidRDefault="00FC1344" w:rsidP="004407BE">
            <w:pPr>
              <w:tabs>
                <w:tab w:val="left" w:pos="1332"/>
              </w:tabs>
              <w:rPr>
                <w:sz w:val="20"/>
                <w:szCs w:val="20"/>
              </w:rPr>
            </w:pPr>
            <w:r>
              <w:rPr>
                <w:sz w:val="20"/>
                <w:szCs w:val="20"/>
              </w:rPr>
              <w:t>23-24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D6626D8" w14:textId="77777777" w:rsidR="00FD134A" w:rsidRPr="000804EF" w:rsidRDefault="00FD134A" w:rsidP="004407BE">
            <w:pPr>
              <w:tabs>
                <w:tab w:val="left" w:pos="1332"/>
              </w:tabs>
              <w:rPr>
                <w:sz w:val="20"/>
                <w:szCs w:val="20"/>
              </w:rPr>
            </w:pPr>
          </w:p>
        </w:tc>
      </w:tr>
      <w:tr w:rsidR="004407BE" w:rsidRPr="000804EF" w14:paraId="23D4C5FE" w14:textId="77777777" w:rsidTr="006802AE">
        <w:trPr>
          <w:trHeight w:val="920"/>
        </w:trPr>
        <w:tc>
          <w:tcPr>
            <w:tcW w:w="2159" w:type="dxa"/>
            <w:vMerge/>
            <w:tcBorders>
              <w:left w:val="single" w:sz="4" w:space="0" w:color="auto"/>
              <w:right w:val="single" w:sz="4" w:space="0" w:color="auto"/>
            </w:tcBorders>
          </w:tcPr>
          <w:p w14:paraId="118812E8" w14:textId="77777777" w:rsidR="004407BE" w:rsidRPr="000804EF" w:rsidRDefault="004407BE" w:rsidP="004407BE">
            <w:pPr>
              <w:rPr>
                <w:rFonts w:ascii="Arial" w:hAnsi="Arial" w:cs="Arial"/>
                <w:color w:val="auto"/>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B6B193A" w14:textId="5BB32347" w:rsidR="004407BE" w:rsidRPr="000804EF" w:rsidRDefault="004407BE" w:rsidP="004407BE">
            <w:pPr>
              <w:rPr>
                <w:rFonts w:ascii="Arial" w:hAnsi="Arial" w:cs="Arial"/>
                <w:color w:val="auto"/>
                <w:sz w:val="20"/>
                <w:szCs w:val="20"/>
              </w:rPr>
            </w:pPr>
            <w:r w:rsidRPr="000804EF">
              <w:rPr>
                <w:sz w:val="20"/>
                <w:szCs w:val="20"/>
              </w:rPr>
              <w:t>Opportunities for developing repertory and techniques for auditions</w:t>
            </w:r>
          </w:p>
        </w:tc>
        <w:tc>
          <w:tcPr>
            <w:tcW w:w="3344" w:type="dxa"/>
            <w:tcBorders>
              <w:top w:val="single" w:sz="4" w:space="0" w:color="auto"/>
              <w:left w:val="single" w:sz="4" w:space="0" w:color="auto"/>
              <w:right w:val="single" w:sz="4" w:space="0" w:color="auto"/>
            </w:tcBorders>
            <w:shd w:val="clear" w:color="auto" w:fill="auto"/>
          </w:tcPr>
          <w:p w14:paraId="36B3A0F6" w14:textId="788DC049" w:rsidR="004407BE" w:rsidRPr="000804EF" w:rsidRDefault="006802AE" w:rsidP="004407BE">
            <w:pPr>
              <w:rPr>
                <w:sz w:val="20"/>
                <w:szCs w:val="20"/>
              </w:rPr>
            </w:pPr>
            <w:r w:rsidRPr="009962A8">
              <w:rPr>
                <w:sz w:val="20"/>
                <w:szCs w:val="20"/>
              </w:rPr>
              <w:t>Students will develop an awareness of identity, character and vocational calling through opportunities for developing repertory and techniques for auditions</w:t>
            </w:r>
          </w:p>
        </w:tc>
        <w:tc>
          <w:tcPr>
            <w:tcW w:w="3420" w:type="dxa"/>
            <w:tcBorders>
              <w:top w:val="single" w:sz="4" w:space="0" w:color="auto"/>
              <w:left w:val="single" w:sz="4" w:space="0" w:color="auto"/>
              <w:right w:val="single" w:sz="4" w:space="0" w:color="auto"/>
            </w:tcBorders>
            <w:shd w:val="clear" w:color="auto" w:fill="auto"/>
          </w:tcPr>
          <w:p w14:paraId="17E6CBC2" w14:textId="77777777" w:rsidR="004407BE" w:rsidRDefault="004407BE" w:rsidP="004407BE">
            <w:pPr>
              <w:rPr>
                <w:sz w:val="20"/>
                <w:szCs w:val="20"/>
              </w:rPr>
            </w:pPr>
            <w:r w:rsidRPr="000804EF">
              <w:rPr>
                <w:sz w:val="20"/>
                <w:szCs w:val="20"/>
              </w:rPr>
              <w:t>Capstone Seminar; Capstone Practicum</w:t>
            </w:r>
          </w:p>
          <w:p w14:paraId="2432BD82" w14:textId="0C23A0C1" w:rsidR="004407BE" w:rsidRPr="000804EF" w:rsidRDefault="004407BE" w:rsidP="004407BE">
            <w:pPr>
              <w:rPr>
                <w:sz w:val="20"/>
                <w:szCs w:val="20"/>
              </w:rPr>
            </w:pPr>
            <w:r>
              <w:rPr>
                <w:sz w:val="20"/>
                <w:szCs w:val="20"/>
              </w:rPr>
              <w:t>THEA 420 Audition Techniques</w:t>
            </w:r>
          </w:p>
        </w:tc>
        <w:tc>
          <w:tcPr>
            <w:tcW w:w="2430" w:type="dxa"/>
            <w:tcBorders>
              <w:top w:val="single" w:sz="4" w:space="0" w:color="auto"/>
              <w:left w:val="single" w:sz="4" w:space="0" w:color="auto"/>
              <w:right w:val="single" w:sz="4" w:space="0" w:color="auto"/>
            </w:tcBorders>
          </w:tcPr>
          <w:p w14:paraId="68F50E40" w14:textId="260ACD6B" w:rsidR="004407BE" w:rsidRDefault="009962A8" w:rsidP="004407BE">
            <w:pPr>
              <w:rPr>
                <w:sz w:val="20"/>
                <w:szCs w:val="20"/>
              </w:rPr>
            </w:pPr>
            <w:r>
              <w:rPr>
                <w:sz w:val="20"/>
                <w:szCs w:val="20"/>
              </w:rPr>
              <w:t>Auditions Showcase</w:t>
            </w:r>
            <w:r w:rsidR="004407BE" w:rsidRPr="000804EF">
              <w:rPr>
                <w:sz w:val="20"/>
                <w:szCs w:val="20"/>
              </w:rPr>
              <w:t xml:space="preserve"> </w:t>
            </w:r>
            <w:r w:rsidR="00B33ACA">
              <w:rPr>
                <w:sz w:val="20"/>
                <w:szCs w:val="20"/>
              </w:rPr>
              <w:t>performance grade</w:t>
            </w:r>
          </w:p>
          <w:p w14:paraId="1DDBE514" w14:textId="564F6E89" w:rsidR="004407BE" w:rsidRPr="000804EF" w:rsidRDefault="004407BE" w:rsidP="004407BE">
            <w:pPr>
              <w:rPr>
                <w:sz w:val="20"/>
                <w:szCs w:val="20"/>
              </w:rPr>
            </w:pPr>
          </w:p>
        </w:tc>
        <w:tc>
          <w:tcPr>
            <w:tcW w:w="1557" w:type="dxa"/>
            <w:tcBorders>
              <w:top w:val="single" w:sz="4" w:space="0" w:color="auto"/>
              <w:left w:val="single" w:sz="4" w:space="0" w:color="auto"/>
              <w:right w:val="single" w:sz="4" w:space="0" w:color="auto"/>
            </w:tcBorders>
          </w:tcPr>
          <w:p w14:paraId="142C188C" w14:textId="28B1831D" w:rsidR="004407BE" w:rsidRPr="000804EF" w:rsidRDefault="00B33ACA" w:rsidP="004407BE">
            <w:pPr>
              <w:tabs>
                <w:tab w:val="left" w:pos="1332"/>
              </w:tabs>
              <w:rPr>
                <w:sz w:val="20"/>
                <w:szCs w:val="20"/>
              </w:rPr>
            </w:pPr>
            <w:r w:rsidRPr="009962A8">
              <w:rPr>
                <w:sz w:val="20"/>
                <w:szCs w:val="20"/>
              </w:rPr>
              <w:t>75% B or Higher</w:t>
            </w:r>
          </w:p>
        </w:tc>
        <w:tc>
          <w:tcPr>
            <w:tcW w:w="1303" w:type="dxa"/>
            <w:tcBorders>
              <w:top w:val="single" w:sz="4" w:space="0" w:color="auto"/>
              <w:left w:val="single" w:sz="4" w:space="0" w:color="auto"/>
              <w:right w:val="single" w:sz="4" w:space="0" w:color="auto"/>
            </w:tcBorders>
          </w:tcPr>
          <w:p w14:paraId="52C8B01A" w14:textId="77777777" w:rsidR="004407BE" w:rsidRDefault="004407BE" w:rsidP="004407BE">
            <w:pPr>
              <w:rPr>
                <w:sz w:val="20"/>
                <w:szCs w:val="20"/>
              </w:rPr>
            </w:pPr>
            <w:r>
              <w:rPr>
                <w:sz w:val="20"/>
                <w:szCs w:val="20"/>
              </w:rPr>
              <w:t>17-18 year</w:t>
            </w:r>
          </w:p>
          <w:p w14:paraId="6F3E7CD4" w14:textId="7818A697" w:rsidR="004407BE" w:rsidRPr="000804EF" w:rsidRDefault="004407BE" w:rsidP="004407BE">
            <w:pPr>
              <w:tabs>
                <w:tab w:val="left" w:pos="1332"/>
              </w:tabs>
              <w:rPr>
                <w:sz w:val="20"/>
                <w:szCs w:val="20"/>
              </w:rPr>
            </w:pPr>
            <w:r>
              <w:rPr>
                <w:sz w:val="20"/>
                <w:szCs w:val="20"/>
              </w:rPr>
              <w:t>23-24 year</w:t>
            </w:r>
          </w:p>
        </w:tc>
        <w:tc>
          <w:tcPr>
            <w:tcW w:w="1640" w:type="dxa"/>
            <w:tcBorders>
              <w:top w:val="single" w:sz="4" w:space="0" w:color="auto"/>
              <w:left w:val="single" w:sz="4" w:space="0" w:color="auto"/>
              <w:right w:val="single" w:sz="4" w:space="0" w:color="auto"/>
            </w:tcBorders>
            <w:shd w:val="clear" w:color="auto" w:fill="auto"/>
          </w:tcPr>
          <w:p w14:paraId="499CEA49" w14:textId="261ADA89" w:rsidR="004407BE" w:rsidRPr="000804EF" w:rsidRDefault="004407BE" w:rsidP="004407BE">
            <w:pPr>
              <w:tabs>
                <w:tab w:val="left" w:pos="1332"/>
              </w:tabs>
              <w:rPr>
                <w:sz w:val="20"/>
                <w:szCs w:val="20"/>
              </w:rPr>
            </w:pPr>
          </w:p>
        </w:tc>
      </w:tr>
      <w:tr w:rsidR="00FC1344" w:rsidRPr="000804EF" w14:paraId="344668DD" w14:textId="77777777" w:rsidTr="006802AE">
        <w:trPr>
          <w:trHeight w:val="1491"/>
        </w:trPr>
        <w:tc>
          <w:tcPr>
            <w:tcW w:w="2159" w:type="dxa"/>
            <w:tcBorders>
              <w:top w:val="single" w:sz="4" w:space="0" w:color="auto"/>
              <w:left w:val="single" w:sz="4" w:space="0" w:color="auto"/>
              <w:bottom w:val="single" w:sz="4" w:space="0" w:color="auto"/>
              <w:right w:val="single" w:sz="4" w:space="0" w:color="auto"/>
            </w:tcBorders>
          </w:tcPr>
          <w:p w14:paraId="080BC42C" w14:textId="660263F2" w:rsidR="00FC1344" w:rsidRPr="00635AE4" w:rsidRDefault="00635AE4" w:rsidP="00635AE4">
            <w:pPr>
              <w:rPr>
                <w:i/>
                <w:sz w:val="20"/>
                <w:szCs w:val="20"/>
              </w:rPr>
            </w:pPr>
            <w:r w:rsidRPr="00635AE4">
              <w:rPr>
                <w:b/>
                <w:i/>
                <w:sz w:val="20"/>
                <w:szCs w:val="20"/>
              </w:rPr>
              <w:t>Faith knowledge &amp; application:</w:t>
            </w:r>
            <w:r w:rsidRPr="00635AE4">
              <w:rPr>
                <w:i/>
                <w:sz w:val="20"/>
                <w:szCs w:val="20"/>
              </w:rPr>
              <w:t xml:space="preserve"> Students will develop informed and mature convictions about Christian faith and practice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F93AFD8" w14:textId="3833FB52" w:rsidR="00FC1344" w:rsidRPr="000804EF" w:rsidRDefault="00FC1344" w:rsidP="004407BE">
            <w:pPr>
              <w:rPr>
                <w:sz w:val="20"/>
                <w:szCs w:val="20"/>
              </w:rPr>
            </w:pPr>
          </w:p>
        </w:tc>
        <w:tc>
          <w:tcPr>
            <w:tcW w:w="3344" w:type="dxa"/>
            <w:tcBorders>
              <w:top w:val="single" w:sz="4" w:space="0" w:color="auto"/>
              <w:left w:val="nil"/>
              <w:bottom w:val="single" w:sz="4" w:space="0" w:color="auto"/>
              <w:right w:val="single" w:sz="4" w:space="0" w:color="auto"/>
            </w:tcBorders>
            <w:shd w:val="clear" w:color="auto" w:fill="auto"/>
            <w:hideMark/>
          </w:tcPr>
          <w:p w14:paraId="2D9E92A2" w14:textId="77777777" w:rsidR="00FC1344" w:rsidRDefault="00FC1344" w:rsidP="004407BE">
            <w:pPr>
              <w:rPr>
                <w:sz w:val="20"/>
                <w:szCs w:val="20"/>
              </w:rPr>
            </w:pPr>
            <w:r>
              <w:rPr>
                <w:sz w:val="20"/>
                <w:szCs w:val="20"/>
              </w:rPr>
              <w:t xml:space="preserve">Students will develop abilities to: </w:t>
            </w:r>
          </w:p>
          <w:p w14:paraId="376C1A82" w14:textId="77777777" w:rsidR="00FC1344" w:rsidRDefault="00FC1344" w:rsidP="004407BE">
            <w:pPr>
              <w:pStyle w:val="ListParagraph"/>
              <w:numPr>
                <w:ilvl w:val="0"/>
                <w:numId w:val="17"/>
              </w:numPr>
              <w:rPr>
                <w:sz w:val="20"/>
                <w:szCs w:val="20"/>
              </w:rPr>
            </w:pPr>
            <w:r w:rsidRPr="00A270B2">
              <w:rPr>
                <w:sz w:val="20"/>
                <w:szCs w:val="20"/>
              </w:rPr>
              <w:t xml:space="preserve">cultivate the stewardship of the intellect and imagination </w:t>
            </w:r>
          </w:p>
          <w:p w14:paraId="4FCDBE45" w14:textId="4941B5E8" w:rsidR="00FC1344" w:rsidRPr="00E26D5E" w:rsidRDefault="00FC1344" w:rsidP="004407BE">
            <w:pPr>
              <w:pStyle w:val="ListParagraph"/>
              <w:numPr>
                <w:ilvl w:val="0"/>
                <w:numId w:val="17"/>
              </w:numPr>
              <w:rPr>
                <w:sz w:val="20"/>
                <w:szCs w:val="20"/>
              </w:rPr>
            </w:pPr>
            <w:r w:rsidRPr="00E26D5E">
              <w:rPr>
                <w:sz w:val="20"/>
                <w:szCs w:val="20"/>
              </w:rPr>
              <w:t>explore the intersections between Christian faith and theatre art</w:t>
            </w:r>
          </w:p>
        </w:tc>
        <w:tc>
          <w:tcPr>
            <w:tcW w:w="3420" w:type="dxa"/>
            <w:tcBorders>
              <w:top w:val="single" w:sz="4" w:space="0" w:color="auto"/>
              <w:left w:val="nil"/>
              <w:bottom w:val="single" w:sz="4" w:space="0" w:color="auto"/>
              <w:right w:val="single" w:sz="4" w:space="0" w:color="auto"/>
            </w:tcBorders>
            <w:shd w:val="clear" w:color="auto" w:fill="auto"/>
            <w:hideMark/>
          </w:tcPr>
          <w:p w14:paraId="23093DE0" w14:textId="2227187A" w:rsidR="00FC1344" w:rsidRPr="000804EF" w:rsidRDefault="00FC1344" w:rsidP="004407BE">
            <w:pPr>
              <w:rPr>
                <w:sz w:val="20"/>
                <w:szCs w:val="20"/>
              </w:rPr>
            </w:pPr>
            <w:r w:rsidRPr="000804EF">
              <w:rPr>
                <w:sz w:val="20"/>
                <w:szCs w:val="20"/>
              </w:rPr>
              <w:t>Capstone Seminar</w:t>
            </w:r>
          </w:p>
        </w:tc>
        <w:tc>
          <w:tcPr>
            <w:tcW w:w="2430" w:type="dxa"/>
            <w:tcBorders>
              <w:top w:val="single" w:sz="4" w:space="0" w:color="auto"/>
              <w:left w:val="nil"/>
              <w:bottom w:val="single" w:sz="4" w:space="0" w:color="auto"/>
              <w:right w:val="single" w:sz="4" w:space="0" w:color="auto"/>
            </w:tcBorders>
          </w:tcPr>
          <w:p w14:paraId="5BD08620" w14:textId="37BD6D4F" w:rsidR="00FC1344" w:rsidRPr="000804EF" w:rsidRDefault="0099668C" w:rsidP="004407BE">
            <w:pPr>
              <w:rPr>
                <w:sz w:val="20"/>
                <w:szCs w:val="20"/>
              </w:rPr>
            </w:pPr>
            <w:r w:rsidRPr="009962A8">
              <w:rPr>
                <w:sz w:val="20"/>
                <w:szCs w:val="20"/>
              </w:rPr>
              <w:t>Art and Faith Integration Paper</w:t>
            </w:r>
          </w:p>
        </w:tc>
        <w:tc>
          <w:tcPr>
            <w:tcW w:w="1557" w:type="dxa"/>
            <w:tcBorders>
              <w:top w:val="single" w:sz="4" w:space="0" w:color="auto"/>
              <w:left w:val="single" w:sz="4" w:space="0" w:color="auto"/>
              <w:bottom w:val="single" w:sz="4" w:space="0" w:color="auto"/>
              <w:right w:val="single" w:sz="4" w:space="0" w:color="auto"/>
            </w:tcBorders>
          </w:tcPr>
          <w:p w14:paraId="46327B41" w14:textId="1CD62BDD" w:rsidR="00FC1344" w:rsidRPr="000804EF" w:rsidRDefault="00FC1344" w:rsidP="004407BE">
            <w:pPr>
              <w:tabs>
                <w:tab w:val="left" w:pos="1332"/>
              </w:tabs>
              <w:rPr>
                <w:sz w:val="20"/>
                <w:szCs w:val="20"/>
              </w:rPr>
            </w:pPr>
            <w:r>
              <w:rPr>
                <w:sz w:val="20"/>
                <w:szCs w:val="20"/>
              </w:rPr>
              <w:t>75% of seniors will score a 5 on the rubric.</w:t>
            </w:r>
          </w:p>
        </w:tc>
        <w:tc>
          <w:tcPr>
            <w:tcW w:w="1303" w:type="dxa"/>
            <w:tcBorders>
              <w:top w:val="single" w:sz="4" w:space="0" w:color="auto"/>
              <w:left w:val="single" w:sz="4" w:space="0" w:color="auto"/>
              <w:bottom w:val="single" w:sz="4" w:space="0" w:color="auto"/>
              <w:right w:val="single" w:sz="4" w:space="0" w:color="auto"/>
            </w:tcBorders>
          </w:tcPr>
          <w:p w14:paraId="586FAC7F" w14:textId="77777777" w:rsidR="00FC1344" w:rsidRDefault="00FC1344" w:rsidP="004407BE">
            <w:pPr>
              <w:rPr>
                <w:sz w:val="20"/>
                <w:szCs w:val="20"/>
              </w:rPr>
            </w:pPr>
            <w:r>
              <w:rPr>
                <w:sz w:val="20"/>
                <w:szCs w:val="20"/>
              </w:rPr>
              <w:t>13-14 year</w:t>
            </w:r>
          </w:p>
          <w:p w14:paraId="7EDBA8A9" w14:textId="4F39694A" w:rsidR="00FC1344" w:rsidRPr="000804EF" w:rsidRDefault="00FC1344" w:rsidP="004407BE">
            <w:pPr>
              <w:tabs>
                <w:tab w:val="left" w:pos="1332"/>
              </w:tabs>
              <w:rPr>
                <w:sz w:val="20"/>
                <w:szCs w:val="20"/>
              </w:rPr>
            </w:pPr>
            <w:r>
              <w:rPr>
                <w:sz w:val="20"/>
                <w:szCs w:val="20"/>
              </w:rPr>
              <w:t>18-19 year</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49787ED" w14:textId="74B27FBF" w:rsidR="00FC1344" w:rsidRPr="000804EF" w:rsidRDefault="00FC1344" w:rsidP="004407BE">
            <w:pPr>
              <w:tabs>
                <w:tab w:val="left" w:pos="1332"/>
              </w:tabs>
              <w:rPr>
                <w:sz w:val="20"/>
                <w:szCs w:val="20"/>
              </w:rPr>
            </w:pPr>
          </w:p>
        </w:tc>
      </w:tr>
    </w:tbl>
    <w:p w14:paraId="2B85EF7E" w14:textId="71AF2780" w:rsidR="002F719E" w:rsidRDefault="004407BE" w:rsidP="000804EF">
      <w:pPr>
        <w:spacing w:after="200" w:line="276" w:lineRule="auto"/>
        <w:rPr>
          <w:b/>
          <w:bCs/>
        </w:rPr>
      </w:pPr>
      <w:r>
        <w:rPr>
          <w:b/>
          <w:bCs/>
        </w:rPr>
        <w:br w:type="textWrapping" w:clear="all"/>
      </w:r>
    </w:p>
    <w:sectPr w:rsidR="002F719E" w:rsidSect="00681BBA">
      <w:headerReference w:type="default" r:id="rId7"/>
      <w:pgSz w:w="20160" w:h="12240" w:orient="landscape"/>
      <w:pgMar w:top="720" w:right="1080" w:bottom="900" w:left="135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DC318" w14:textId="77777777" w:rsidR="00546949" w:rsidRDefault="00546949" w:rsidP="008B6BCA">
      <w:r>
        <w:separator/>
      </w:r>
    </w:p>
  </w:endnote>
  <w:endnote w:type="continuationSeparator" w:id="0">
    <w:p w14:paraId="3249A589" w14:textId="77777777" w:rsidR="00546949" w:rsidRDefault="00546949" w:rsidP="008B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4D13D" w14:textId="77777777" w:rsidR="00546949" w:rsidRDefault="00546949" w:rsidP="008B6BCA">
      <w:r>
        <w:separator/>
      </w:r>
    </w:p>
  </w:footnote>
  <w:footnote w:type="continuationSeparator" w:id="0">
    <w:p w14:paraId="6381AF4E" w14:textId="77777777" w:rsidR="00546949" w:rsidRDefault="00546949" w:rsidP="008B6B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54420" w14:textId="77777777" w:rsidR="00FC1344" w:rsidRDefault="00FC1344" w:rsidP="00681BBA">
    <w:pPr>
      <w:pStyle w:val="Header"/>
      <w:tabs>
        <w:tab w:val="left" w:pos="90"/>
        <w:tab w:val="left" w:pos="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54C9A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71A68008">
      <w:start w:val="1"/>
      <w:numFmt w:val="decimal"/>
      <w:lvlText w:val="%1."/>
      <w:lvlJc w:val="left"/>
      <w:pPr>
        <w:tabs>
          <w:tab w:val="num" w:pos="360"/>
        </w:tabs>
        <w:ind w:left="360" w:firstLine="0"/>
      </w:pPr>
      <w:rPr>
        <w:rFonts w:ascii="Times New Roman" w:eastAsia="Times New Roman" w:hAnsi="Times New Roman" w:cs="Times New Roman"/>
        <w:b w:val="0"/>
        <w:bCs w:val="0"/>
        <w:i w:val="0"/>
        <w:iCs w:val="0"/>
        <w:strike w:val="0"/>
        <w:color w:val="000000"/>
        <w:sz w:val="20"/>
        <w:szCs w:val="20"/>
        <w:u w:val="none"/>
      </w:rPr>
    </w:lvl>
    <w:lvl w:ilvl="1" w:tplc="1E74889A">
      <w:start w:val="1"/>
      <w:numFmt w:val="lowerLetter"/>
      <w:lvlText w:val="%2."/>
      <w:lvlJc w:val="left"/>
      <w:pPr>
        <w:tabs>
          <w:tab w:val="num" w:pos="720"/>
        </w:tabs>
        <w:ind w:left="720" w:firstLine="360"/>
      </w:pPr>
      <w:rPr>
        <w:rFonts w:ascii="Times New Roman" w:eastAsia="Times New Roman" w:hAnsi="Times New Roman" w:cs="Times New Roman"/>
        <w:b w:val="0"/>
        <w:bCs w:val="0"/>
        <w:i w:val="0"/>
        <w:iCs w:val="0"/>
        <w:strike w:val="0"/>
        <w:color w:val="000000"/>
        <w:sz w:val="20"/>
        <w:szCs w:val="20"/>
        <w:u w:val="none"/>
      </w:rPr>
    </w:lvl>
    <w:lvl w:ilvl="2" w:tplc="061CDD62">
      <w:start w:val="1"/>
      <w:numFmt w:val="decimal"/>
      <w:lvlText w:val="%3."/>
      <w:lvlJc w:val="right"/>
      <w:pPr>
        <w:tabs>
          <w:tab w:val="num" w:pos="1224"/>
        </w:tabs>
        <w:ind w:left="1224" w:firstLine="756"/>
      </w:pPr>
      <w:rPr>
        <w:rFonts w:ascii="Times New Roman" w:eastAsia="Times New Roman" w:hAnsi="Times New Roman" w:cs="Times New Roman"/>
        <w:b w:val="0"/>
        <w:bCs w:val="0"/>
        <w:i w:val="0"/>
        <w:iCs w:val="0"/>
        <w:strike w:val="0"/>
        <w:color w:val="000000"/>
        <w:sz w:val="20"/>
        <w:szCs w:val="20"/>
        <w:u w:val="none"/>
      </w:rPr>
    </w:lvl>
    <w:lvl w:ilvl="3" w:tplc="92B48496">
      <w:start w:val="1"/>
      <w:numFmt w:val="lowerLetter"/>
      <w:lvlText w:val="%4."/>
      <w:lvlJc w:val="left"/>
      <w:pPr>
        <w:tabs>
          <w:tab w:val="num" w:pos="1440"/>
        </w:tabs>
        <w:ind w:left="1440" w:firstLine="1080"/>
      </w:pPr>
      <w:rPr>
        <w:rFonts w:ascii="Times New Roman" w:eastAsia="Times New Roman" w:hAnsi="Times New Roman" w:cs="Times New Roman"/>
        <w:b w:val="0"/>
        <w:bCs w:val="0"/>
        <w:i w:val="0"/>
        <w:iCs w:val="0"/>
        <w:strike w:val="0"/>
        <w:color w:val="000000"/>
        <w:sz w:val="20"/>
        <w:szCs w:val="20"/>
        <w:u w:val="none"/>
      </w:rPr>
    </w:lvl>
    <w:lvl w:ilvl="4" w:tplc="F3188F06">
      <w:start w:val="1"/>
      <w:numFmt w:val="lowerRoman"/>
      <w:lvlText w:val="%5."/>
      <w:lvlJc w:val="left"/>
      <w:pPr>
        <w:tabs>
          <w:tab w:val="num" w:pos="1800"/>
        </w:tabs>
        <w:ind w:left="1800" w:firstLine="1440"/>
      </w:pPr>
      <w:rPr>
        <w:rFonts w:ascii="Times New Roman" w:eastAsia="Times New Roman" w:hAnsi="Times New Roman" w:cs="Times New Roman"/>
        <w:b w:val="0"/>
        <w:bCs w:val="0"/>
        <w:i w:val="0"/>
        <w:iCs w:val="0"/>
        <w:strike w:val="0"/>
        <w:color w:val="000000"/>
        <w:sz w:val="20"/>
        <w:szCs w:val="20"/>
        <w:u w:val="none"/>
      </w:rPr>
    </w:lvl>
    <w:lvl w:ilvl="5" w:tplc="45C64344">
      <w:start w:val="1"/>
      <w:numFmt w:val="lowerRoman"/>
      <w:lvlText w:val="%6."/>
      <w:lvlJc w:val="right"/>
      <w:pPr>
        <w:tabs>
          <w:tab w:val="num" w:pos="2160"/>
        </w:tabs>
        <w:ind w:left="2160" w:firstLine="1980"/>
      </w:pPr>
      <w:rPr>
        <w:rFonts w:ascii="Times New Roman" w:eastAsia="Times New Roman" w:hAnsi="Times New Roman" w:cs="Times New Roman"/>
        <w:b w:val="0"/>
        <w:bCs w:val="0"/>
        <w:i w:val="0"/>
        <w:iCs w:val="0"/>
        <w:strike w:val="0"/>
        <w:color w:val="000000"/>
        <w:sz w:val="20"/>
        <w:szCs w:val="20"/>
        <w:u w:val="none"/>
      </w:rPr>
    </w:lvl>
    <w:lvl w:ilvl="6" w:tplc="1CFAF5AE">
      <w:start w:val="1"/>
      <w:numFmt w:val="decimal"/>
      <w:lvlText w:val="%7."/>
      <w:lvlJc w:val="left"/>
      <w:pPr>
        <w:tabs>
          <w:tab w:val="num" w:pos="2520"/>
        </w:tabs>
        <w:ind w:left="2520" w:firstLine="2160"/>
      </w:pPr>
      <w:rPr>
        <w:rFonts w:ascii="Times New Roman" w:eastAsia="Times New Roman" w:hAnsi="Times New Roman" w:cs="Times New Roman"/>
        <w:b w:val="0"/>
        <w:bCs w:val="0"/>
        <w:i w:val="0"/>
        <w:iCs w:val="0"/>
        <w:strike w:val="0"/>
        <w:color w:val="000000"/>
        <w:sz w:val="20"/>
        <w:szCs w:val="20"/>
        <w:u w:val="none"/>
      </w:rPr>
    </w:lvl>
    <w:lvl w:ilvl="7" w:tplc="DB5E54EA">
      <w:start w:val="1"/>
      <w:numFmt w:val="lowerLetter"/>
      <w:lvlText w:val="%8."/>
      <w:lvlJc w:val="left"/>
      <w:pPr>
        <w:tabs>
          <w:tab w:val="num" w:pos="2880"/>
        </w:tabs>
        <w:ind w:left="2880" w:firstLine="2520"/>
      </w:pPr>
      <w:rPr>
        <w:rFonts w:ascii="Times New Roman" w:eastAsia="Times New Roman" w:hAnsi="Times New Roman" w:cs="Times New Roman"/>
        <w:b w:val="0"/>
        <w:bCs w:val="0"/>
        <w:i w:val="0"/>
        <w:iCs w:val="0"/>
        <w:strike w:val="0"/>
        <w:color w:val="000000"/>
        <w:sz w:val="20"/>
        <w:szCs w:val="20"/>
        <w:u w:val="none"/>
      </w:rPr>
    </w:lvl>
    <w:lvl w:ilvl="8" w:tplc="1D48DCD6">
      <w:start w:val="1"/>
      <w:numFmt w:val="lowerRoman"/>
      <w:lvlText w:val="%9."/>
      <w:lvlJc w:val="right"/>
      <w:pPr>
        <w:tabs>
          <w:tab w:val="num" w:pos="3240"/>
        </w:tabs>
        <w:ind w:left="3240" w:firstLine="306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1826EFE2">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75304120">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D8BA13B4">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5E1A9422">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619E570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3AAE9A2C">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2780CD36">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24D6A28A">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476E7C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3"/>
    <w:multiLevelType w:val="hybridMultilevel"/>
    <w:tmpl w:val="00000003"/>
    <w:lvl w:ilvl="0" w:tplc="DDFA4878">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B1C096C6">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A65A66B8">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2E1C4030">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014E8A3A">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6F86D2DA">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741CB59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20AA7EC0">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29B8DC26">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4"/>
    <w:multiLevelType w:val="hybridMultilevel"/>
    <w:tmpl w:val="00000004"/>
    <w:lvl w:ilvl="0" w:tplc="4DB44B10">
      <w:start w:val="1"/>
      <w:numFmt w:val="decimal"/>
      <w:lvlText w:val="%1."/>
      <w:lvlJc w:val="left"/>
      <w:pPr>
        <w:tabs>
          <w:tab w:val="num" w:pos="1260"/>
        </w:tabs>
        <w:ind w:left="1260" w:hanging="900"/>
      </w:pPr>
      <w:rPr>
        <w:rFonts w:ascii="Times New Roman" w:eastAsia="Times New Roman" w:hAnsi="Times New Roman" w:cs="Times New Roman"/>
        <w:b w:val="0"/>
        <w:bCs w:val="0"/>
        <w:i w:val="0"/>
        <w:iCs w:val="0"/>
        <w:strike w:val="0"/>
        <w:color w:val="000000"/>
        <w:sz w:val="20"/>
        <w:szCs w:val="20"/>
        <w:u w:val="none"/>
      </w:rPr>
    </w:lvl>
    <w:lvl w:ilvl="1" w:tplc="22B000D6">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8C32C4D6">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BAEA3A40">
      <w:start w:val="1"/>
      <w:numFmt w:val="lowerLetter"/>
      <w:lvlText w:val="%4."/>
      <w:lvlJc w:val="left"/>
      <w:pPr>
        <w:tabs>
          <w:tab w:val="num" w:pos="2520"/>
        </w:tabs>
        <w:ind w:left="2520" w:firstLine="0"/>
      </w:pPr>
      <w:rPr>
        <w:rFonts w:ascii="Times New Roman" w:eastAsia="Times New Roman" w:hAnsi="Times New Roman" w:cs="Times New Roman"/>
        <w:b w:val="0"/>
        <w:bCs w:val="0"/>
        <w:i w:val="0"/>
        <w:iCs w:val="0"/>
        <w:strike w:val="0"/>
        <w:color w:val="000000"/>
        <w:sz w:val="20"/>
        <w:szCs w:val="20"/>
        <w:u w:val="none"/>
      </w:rPr>
    </w:lvl>
    <w:lvl w:ilvl="4" w:tplc="3CBEBD30">
      <w:start w:val="1"/>
      <w:numFmt w:val="lowerLetter"/>
      <w:lvlText w:val="%5."/>
      <w:lvlJc w:val="left"/>
      <w:pPr>
        <w:tabs>
          <w:tab w:val="num" w:pos="2592"/>
        </w:tabs>
        <w:ind w:left="2592" w:firstLine="648"/>
      </w:pPr>
      <w:rPr>
        <w:rFonts w:ascii="Times New Roman" w:eastAsia="Times New Roman" w:hAnsi="Times New Roman" w:cs="Times New Roman"/>
        <w:b w:val="0"/>
        <w:bCs w:val="0"/>
        <w:i w:val="0"/>
        <w:iCs w:val="0"/>
        <w:strike w:val="0"/>
        <w:color w:val="000000"/>
        <w:sz w:val="20"/>
        <w:szCs w:val="20"/>
        <w:u w:val="none"/>
      </w:rPr>
    </w:lvl>
    <w:lvl w:ilvl="5" w:tplc="634A85F4">
      <w:start w:val="1"/>
      <w:numFmt w:val="decimal"/>
      <w:lvlText w:val="%6."/>
      <w:lvlJc w:val="right"/>
      <w:pPr>
        <w:tabs>
          <w:tab w:val="num" w:pos="4860"/>
        </w:tabs>
        <w:ind w:left="4860" w:hanging="720"/>
      </w:pPr>
      <w:rPr>
        <w:rFonts w:ascii="Times New Roman" w:eastAsia="Times New Roman" w:hAnsi="Times New Roman" w:cs="Times New Roman"/>
        <w:b w:val="0"/>
        <w:bCs w:val="0"/>
        <w:i w:val="0"/>
        <w:iCs w:val="0"/>
        <w:strike w:val="0"/>
        <w:color w:val="000000"/>
        <w:sz w:val="20"/>
        <w:szCs w:val="20"/>
        <w:u w:val="none"/>
      </w:rPr>
    </w:lvl>
    <w:lvl w:ilvl="6" w:tplc="489045A8">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C080745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BA387262">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487E95C0">
      <w:start w:val="1"/>
      <w:numFmt w:val="bullet"/>
      <w:lvlText w:val="●"/>
      <w:lvlJc w:val="left"/>
      <w:pPr>
        <w:tabs>
          <w:tab w:val="num" w:pos="0"/>
        </w:tabs>
        <w:ind w:left="1080" w:hanging="720"/>
      </w:pPr>
      <w:rPr>
        <w:rFonts w:ascii="Verdana" w:eastAsia="Verdana" w:hAnsi="Verdana" w:cs="Verdana"/>
        <w:b w:val="0"/>
        <w:bCs w:val="0"/>
        <w:i w:val="0"/>
        <w:iCs w:val="0"/>
        <w:strike w:val="0"/>
        <w:color w:val="000000"/>
        <w:sz w:val="20"/>
        <w:szCs w:val="20"/>
        <w:u w:val="none"/>
      </w:rPr>
    </w:lvl>
    <w:lvl w:ilvl="1" w:tplc="639A67D8">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42CE69A8">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E0D619C0">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2BACDE88">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C4E638FA">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49F6DA72">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E79CDD80">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067C08B2">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6">
    <w:nsid w:val="00000006"/>
    <w:multiLevelType w:val="hybridMultilevel"/>
    <w:tmpl w:val="00000006"/>
    <w:lvl w:ilvl="0" w:tplc="218EA8E6">
      <w:start w:val="1"/>
      <w:numFmt w:val="bullet"/>
      <w:lvlText w:val="●"/>
      <w:lvlJc w:val="left"/>
      <w:pPr>
        <w:tabs>
          <w:tab w:val="num" w:pos="0"/>
        </w:tabs>
        <w:ind w:left="1080" w:hanging="720"/>
      </w:pPr>
      <w:rPr>
        <w:rFonts w:ascii="Verdana" w:eastAsia="Verdana" w:hAnsi="Verdana" w:cs="Verdana"/>
        <w:b w:val="0"/>
        <w:bCs w:val="0"/>
        <w:i w:val="0"/>
        <w:iCs w:val="0"/>
        <w:strike w:val="0"/>
        <w:color w:val="000000"/>
        <w:sz w:val="20"/>
        <w:szCs w:val="20"/>
        <w:u w:val="none"/>
      </w:rPr>
    </w:lvl>
    <w:lvl w:ilvl="1" w:tplc="2B4098DC">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AD5EA2E0">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DAD26248">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B7CE107A">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9BAC8138">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9EEC5170">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A08EE7BC">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D960D5F2">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7">
    <w:nsid w:val="00000007"/>
    <w:multiLevelType w:val="hybridMultilevel"/>
    <w:tmpl w:val="00000007"/>
    <w:lvl w:ilvl="0" w:tplc="F538EE5C">
      <w:start w:val="1"/>
      <w:numFmt w:val="bullet"/>
      <w:lvlText w:val="●"/>
      <w:lvlJc w:val="left"/>
      <w:pPr>
        <w:tabs>
          <w:tab w:val="num" w:pos="0"/>
        </w:tabs>
        <w:ind w:left="1440" w:hanging="1080"/>
      </w:pPr>
      <w:rPr>
        <w:rFonts w:ascii="Verdana" w:eastAsia="Verdana" w:hAnsi="Verdana" w:cs="Verdana"/>
        <w:b w:val="0"/>
        <w:bCs w:val="0"/>
        <w:i w:val="0"/>
        <w:iCs w:val="0"/>
        <w:strike w:val="0"/>
        <w:color w:val="000000"/>
        <w:sz w:val="20"/>
        <w:szCs w:val="20"/>
        <w:u w:val="none"/>
      </w:rPr>
    </w:lvl>
    <w:lvl w:ilvl="1" w:tplc="DAC68E8E">
      <w:start w:val="1"/>
      <w:numFmt w:val="bullet"/>
      <w:lvlText w:val="○"/>
      <w:lvlJc w:val="left"/>
      <w:pPr>
        <w:tabs>
          <w:tab w:val="num" w:pos="0"/>
        </w:tabs>
        <w:ind w:left="2160" w:hanging="1080"/>
      </w:pPr>
      <w:rPr>
        <w:rFonts w:ascii="Courier New" w:eastAsia="Courier New" w:hAnsi="Courier New" w:cs="Courier New"/>
        <w:b w:val="0"/>
        <w:bCs w:val="0"/>
        <w:i w:val="0"/>
        <w:iCs w:val="0"/>
        <w:strike w:val="0"/>
        <w:color w:val="000000"/>
        <w:sz w:val="20"/>
        <w:szCs w:val="20"/>
        <w:u w:val="none"/>
      </w:rPr>
    </w:lvl>
    <w:lvl w:ilvl="2" w:tplc="49F826FA">
      <w:start w:val="1"/>
      <w:numFmt w:val="bullet"/>
      <w:lvlText w:val="■"/>
      <w:lvlJc w:val="right"/>
      <w:pPr>
        <w:tabs>
          <w:tab w:val="num" w:pos="0"/>
        </w:tabs>
        <w:ind w:left="2880" w:hanging="900"/>
      </w:pPr>
      <w:rPr>
        <w:rFonts w:ascii="Verdana" w:eastAsia="Verdana" w:hAnsi="Verdana" w:cs="Verdana"/>
        <w:b w:val="0"/>
        <w:bCs w:val="0"/>
        <w:i w:val="0"/>
        <w:iCs w:val="0"/>
        <w:strike w:val="0"/>
        <w:color w:val="000000"/>
        <w:sz w:val="20"/>
        <w:szCs w:val="20"/>
        <w:u w:val="none"/>
      </w:rPr>
    </w:lvl>
    <w:lvl w:ilvl="3" w:tplc="AE22CDBA">
      <w:start w:val="1"/>
      <w:numFmt w:val="bullet"/>
      <w:lvlText w:val="●"/>
      <w:lvlJc w:val="left"/>
      <w:pPr>
        <w:tabs>
          <w:tab w:val="num" w:pos="0"/>
        </w:tabs>
        <w:ind w:left="3600" w:hanging="1080"/>
      </w:pPr>
      <w:rPr>
        <w:rFonts w:ascii="Verdana" w:eastAsia="Verdana" w:hAnsi="Verdana" w:cs="Verdana"/>
        <w:b w:val="0"/>
        <w:bCs w:val="0"/>
        <w:i w:val="0"/>
        <w:iCs w:val="0"/>
        <w:strike w:val="0"/>
        <w:color w:val="000000"/>
        <w:sz w:val="20"/>
        <w:szCs w:val="20"/>
        <w:u w:val="none"/>
      </w:rPr>
    </w:lvl>
    <w:lvl w:ilvl="4" w:tplc="06BE2438">
      <w:start w:val="1"/>
      <w:numFmt w:val="bullet"/>
      <w:lvlText w:val="○"/>
      <w:lvlJc w:val="left"/>
      <w:pPr>
        <w:tabs>
          <w:tab w:val="num" w:pos="0"/>
        </w:tabs>
        <w:ind w:left="4320" w:hanging="1080"/>
      </w:pPr>
      <w:rPr>
        <w:rFonts w:ascii="Courier New" w:eastAsia="Courier New" w:hAnsi="Courier New" w:cs="Courier New"/>
        <w:b w:val="0"/>
        <w:bCs w:val="0"/>
        <w:i w:val="0"/>
        <w:iCs w:val="0"/>
        <w:strike w:val="0"/>
        <w:color w:val="000000"/>
        <w:sz w:val="20"/>
        <w:szCs w:val="20"/>
        <w:u w:val="none"/>
      </w:rPr>
    </w:lvl>
    <w:lvl w:ilvl="5" w:tplc="D0501CD0">
      <w:start w:val="1"/>
      <w:numFmt w:val="bullet"/>
      <w:lvlText w:val="■"/>
      <w:lvlJc w:val="right"/>
      <w:pPr>
        <w:tabs>
          <w:tab w:val="num" w:pos="0"/>
        </w:tabs>
        <w:ind w:left="5040" w:hanging="900"/>
      </w:pPr>
      <w:rPr>
        <w:rFonts w:ascii="Verdana" w:eastAsia="Verdana" w:hAnsi="Verdana" w:cs="Verdana"/>
        <w:b w:val="0"/>
        <w:bCs w:val="0"/>
        <w:i w:val="0"/>
        <w:iCs w:val="0"/>
        <w:strike w:val="0"/>
        <w:color w:val="000000"/>
        <w:sz w:val="20"/>
        <w:szCs w:val="20"/>
        <w:u w:val="none"/>
      </w:rPr>
    </w:lvl>
    <w:lvl w:ilvl="6" w:tplc="ACD8495A">
      <w:start w:val="1"/>
      <w:numFmt w:val="bullet"/>
      <w:lvlText w:val="●"/>
      <w:lvlJc w:val="left"/>
      <w:pPr>
        <w:tabs>
          <w:tab w:val="num" w:pos="0"/>
        </w:tabs>
        <w:ind w:left="5760" w:hanging="1080"/>
      </w:pPr>
      <w:rPr>
        <w:rFonts w:ascii="Verdana" w:eastAsia="Verdana" w:hAnsi="Verdana" w:cs="Verdana"/>
        <w:b w:val="0"/>
        <w:bCs w:val="0"/>
        <w:i w:val="0"/>
        <w:iCs w:val="0"/>
        <w:strike w:val="0"/>
        <w:color w:val="000000"/>
        <w:sz w:val="20"/>
        <w:szCs w:val="20"/>
        <w:u w:val="none"/>
      </w:rPr>
    </w:lvl>
    <w:lvl w:ilvl="7" w:tplc="68C02B9E">
      <w:start w:val="1"/>
      <w:numFmt w:val="bullet"/>
      <w:lvlText w:val="○"/>
      <w:lvlJc w:val="left"/>
      <w:pPr>
        <w:tabs>
          <w:tab w:val="num" w:pos="0"/>
        </w:tabs>
        <w:ind w:left="6480" w:hanging="1080"/>
      </w:pPr>
      <w:rPr>
        <w:rFonts w:ascii="Courier New" w:eastAsia="Courier New" w:hAnsi="Courier New" w:cs="Courier New"/>
        <w:b w:val="0"/>
        <w:bCs w:val="0"/>
        <w:i w:val="0"/>
        <w:iCs w:val="0"/>
        <w:strike w:val="0"/>
        <w:color w:val="000000"/>
        <w:sz w:val="20"/>
        <w:szCs w:val="20"/>
        <w:u w:val="none"/>
      </w:rPr>
    </w:lvl>
    <w:lvl w:ilvl="8" w:tplc="B79421EA">
      <w:start w:val="1"/>
      <w:numFmt w:val="bullet"/>
      <w:lvlText w:val="■"/>
      <w:lvlJc w:val="right"/>
      <w:pPr>
        <w:tabs>
          <w:tab w:val="num" w:pos="0"/>
        </w:tabs>
        <w:ind w:left="7200" w:hanging="900"/>
      </w:pPr>
      <w:rPr>
        <w:rFonts w:ascii="Verdana" w:eastAsia="Verdana" w:hAnsi="Verdana" w:cs="Verdana"/>
        <w:b w:val="0"/>
        <w:bCs w:val="0"/>
        <w:i w:val="0"/>
        <w:iCs w:val="0"/>
        <w:strike w:val="0"/>
        <w:color w:val="000000"/>
        <w:sz w:val="20"/>
        <w:szCs w:val="20"/>
        <w:u w:val="none"/>
      </w:rPr>
    </w:lvl>
  </w:abstractNum>
  <w:abstractNum w:abstractNumId="8">
    <w:nsid w:val="00000008"/>
    <w:multiLevelType w:val="hybridMultilevel"/>
    <w:tmpl w:val="00000008"/>
    <w:lvl w:ilvl="0" w:tplc="E3BC64A4">
      <w:start w:val="1"/>
      <w:numFmt w:val="bullet"/>
      <w:lvlText w:val="●"/>
      <w:lvlJc w:val="left"/>
      <w:pPr>
        <w:tabs>
          <w:tab w:val="num" w:pos="0"/>
        </w:tabs>
        <w:ind w:left="1080" w:hanging="720"/>
      </w:pPr>
      <w:rPr>
        <w:rFonts w:ascii="Verdana" w:eastAsia="Verdana" w:hAnsi="Verdana" w:cs="Verdana"/>
        <w:b w:val="0"/>
        <w:bCs w:val="0"/>
        <w:i w:val="0"/>
        <w:iCs w:val="0"/>
        <w:strike w:val="0"/>
        <w:color w:val="000000"/>
        <w:sz w:val="20"/>
        <w:szCs w:val="20"/>
        <w:u w:val="none"/>
      </w:rPr>
    </w:lvl>
    <w:lvl w:ilvl="1" w:tplc="4268FF30">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9DCE7DC8">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CD18C694">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D95C5DE8">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F9E4235C">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D180A17C">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B7B0581E">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0B4479E4">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9">
    <w:nsid w:val="00000009"/>
    <w:multiLevelType w:val="hybridMultilevel"/>
    <w:tmpl w:val="00000009"/>
    <w:lvl w:ilvl="0" w:tplc="61AC9DAA">
      <w:start w:val="1"/>
      <w:numFmt w:val="bullet"/>
      <w:lvlText w:val="●"/>
      <w:lvlJc w:val="left"/>
      <w:pPr>
        <w:tabs>
          <w:tab w:val="num" w:pos="0"/>
        </w:tabs>
        <w:ind w:left="1080" w:hanging="720"/>
      </w:pPr>
      <w:rPr>
        <w:rFonts w:ascii="Verdana" w:eastAsia="Verdana" w:hAnsi="Verdana" w:cs="Verdana"/>
        <w:b w:val="0"/>
        <w:bCs w:val="0"/>
        <w:i w:val="0"/>
        <w:iCs w:val="0"/>
        <w:strike w:val="0"/>
        <w:color w:val="000000"/>
        <w:sz w:val="20"/>
        <w:szCs w:val="20"/>
        <w:u w:val="none"/>
      </w:rPr>
    </w:lvl>
    <w:lvl w:ilvl="1" w:tplc="14487884">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E9AC0ED6">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9D4E61EA">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E61EB7E2">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0BA867AC">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D1AAF2D6">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C0DC497A">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4F083B86">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10">
    <w:nsid w:val="0000000A"/>
    <w:multiLevelType w:val="hybridMultilevel"/>
    <w:tmpl w:val="0000000A"/>
    <w:lvl w:ilvl="0" w:tplc="76A05A2C">
      <w:start w:val="1"/>
      <w:numFmt w:val="bullet"/>
      <w:lvlText w:val="○"/>
      <w:lvlJc w:val="left"/>
      <w:pPr>
        <w:tabs>
          <w:tab w:val="num" w:pos="0"/>
        </w:tabs>
        <w:ind w:left="1080" w:hanging="720"/>
      </w:pPr>
      <w:rPr>
        <w:rFonts w:ascii="Courier New" w:eastAsia="Courier New" w:hAnsi="Courier New" w:cs="Courier New"/>
        <w:b w:val="0"/>
        <w:bCs w:val="0"/>
        <w:i w:val="0"/>
        <w:iCs w:val="0"/>
        <w:strike w:val="0"/>
        <w:color w:val="000000"/>
        <w:sz w:val="20"/>
        <w:szCs w:val="20"/>
        <w:u w:val="none"/>
      </w:rPr>
    </w:lvl>
    <w:lvl w:ilvl="1" w:tplc="D21AE19E">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FC6658F0">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53C2C0C4">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CD76AA08">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6BBCA0A0">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A492DF92">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A7225290">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C038C7BE">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11">
    <w:nsid w:val="0000000B"/>
    <w:multiLevelType w:val="hybridMultilevel"/>
    <w:tmpl w:val="0000000B"/>
    <w:lvl w:ilvl="0" w:tplc="EE6E76AA">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CADAC9B6">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CD72130C">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013CDD76">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9C304D68">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EC5ABDA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4B3CD33A">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DA987BC2">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41002F00">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2">
    <w:nsid w:val="0000000C"/>
    <w:multiLevelType w:val="hybridMultilevel"/>
    <w:tmpl w:val="0000000C"/>
    <w:lvl w:ilvl="0" w:tplc="9098BD50">
      <w:start w:val="1"/>
      <w:numFmt w:val="bullet"/>
      <w:lvlText w:val="○"/>
      <w:lvlJc w:val="left"/>
      <w:pPr>
        <w:tabs>
          <w:tab w:val="num" w:pos="0"/>
        </w:tabs>
        <w:ind w:left="720" w:hanging="360"/>
      </w:pPr>
      <w:rPr>
        <w:rFonts w:ascii="Courier New" w:eastAsia="Courier New" w:hAnsi="Courier New" w:cs="Courier New"/>
        <w:b w:val="0"/>
        <w:bCs w:val="0"/>
        <w:i w:val="0"/>
        <w:iCs w:val="0"/>
        <w:strike w:val="0"/>
        <w:color w:val="000000"/>
        <w:sz w:val="20"/>
        <w:szCs w:val="20"/>
        <w:u w:val="none"/>
      </w:rPr>
    </w:lvl>
    <w:lvl w:ilvl="1" w:tplc="15D28C9A">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D88417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31E45D0A">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DF02FE4A">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0332F8B4">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C3C8735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43BAAC02">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65B6729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3">
    <w:nsid w:val="0000000D"/>
    <w:multiLevelType w:val="hybridMultilevel"/>
    <w:tmpl w:val="0000000D"/>
    <w:lvl w:ilvl="0" w:tplc="BC1C1E98">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C62E324">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6DB2E38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AC4A3494">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5D6432C0">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69126054">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DF8ECFE4">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0472CE34">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36B8B0D6">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4">
    <w:nsid w:val="0000000E"/>
    <w:multiLevelType w:val="hybridMultilevel"/>
    <w:tmpl w:val="0000000E"/>
    <w:lvl w:ilvl="0" w:tplc="850C84F0">
      <w:start w:val="1"/>
      <w:numFmt w:val="bullet"/>
      <w:lvlText w:val="○"/>
      <w:lvlJc w:val="left"/>
      <w:pPr>
        <w:tabs>
          <w:tab w:val="num" w:pos="0"/>
        </w:tabs>
        <w:ind w:left="720" w:hanging="360"/>
      </w:pPr>
      <w:rPr>
        <w:rFonts w:ascii="Courier New" w:eastAsia="Courier New" w:hAnsi="Courier New" w:cs="Courier New"/>
        <w:b w:val="0"/>
        <w:bCs w:val="0"/>
        <w:i w:val="0"/>
        <w:iCs w:val="0"/>
        <w:strike w:val="0"/>
        <w:color w:val="000000"/>
        <w:sz w:val="20"/>
        <w:szCs w:val="20"/>
        <w:u w:val="none"/>
      </w:rPr>
    </w:lvl>
    <w:lvl w:ilvl="1" w:tplc="872AB9D4">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8EF00B2C">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172A0796">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7EEE1330">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8384EFBE">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DFFC4186">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01289E7C">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942E182E">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5">
    <w:nsid w:val="0000000F"/>
    <w:multiLevelType w:val="hybridMultilevel"/>
    <w:tmpl w:val="0000000F"/>
    <w:lvl w:ilvl="0" w:tplc="C554AAA6">
      <w:start w:val="1"/>
      <w:numFmt w:val="bullet"/>
      <w:lvlText w:val="○"/>
      <w:lvlJc w:val="left"/>
      <w:pPr>
        <w:tabs>
          <w:tab w:val="num" w:pos="0"/>
        </w:tabs>
        <w:ind w:left="720" w:hanging="360"/>
      </w:pPr>
      <w:rPr>
        <w:rFonts w:ascii="Courier New" w:eastAsia="Courier New" w:hAnsi="Courier New" w:cs="Courier New"/>
        <w:b w:val="0"/>
        <w:bCs w:val="0"/>
        <w:i w:val="0"/>
        <w:iCs w:val="0"/>
        <w:strike w:val="0"/>
        <w:color w:val="000000"/>
        <w:sz w:val="20"/>
        <w:szCs w:val="20"/>
        <w:u w:val="none"/>
      </w:rPr>
    </w:lvl>
    <w:lvl w:ilvl="1" w:tplc="1612362E">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0"/>
        <w:szCs w:val="20"/>
        <w:u w:val="none"/>
      </w:rPr>
    </w:lvl>
    <w:lvl w:ilvl="2" w:tplc="F59AD236">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12AA88B2">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B268E054">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991EB264">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5A62C05C">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254E7D4C">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6BBEE0BA">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6">
    <w:nsid w:val="34E91C28"/>
    <w:multiLevelType w:val="hybridMultilevel"/>
    <w:tmpl w:val="CEE8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804EF"/>
    <w:rsid w:val="000B1393"/>
    <w:rsid w:val="000B62F9"/>
    <w:rsid w:val="000E4366"/>
    <w:rsid w:val="001138AC"/>
    <w:rsid w:val="001473F8"/>
    <w:rsid w:val="001C5565"/>
    <w:rsid w:val="00233A9A"/>
    <w:rsid w:val="002A6132"/>
    <w:rsid w:val="002C019F"/>
    <w:rsid w:val="002F719E"/>
    <w:rsid w:val="004407BE"/>
    <w:rsid w:val="0047787D"/>
    <w:rsid w:val="00546949"/>
    <w:rsid w:val="00557B4F"/>
    <w:rsid w:val="00567100"/>
    <w:rsid w:val="00620DA0"/>
    <w:rsid w:val="00635AE4"/>
    <w:rsid w:val="006802AE"/>
    <w:rsid w:val="00681BBA"/>
    <w:rsid w:val="00696DEB"/>
    <w:rsid w:val="007149ED"/>
    <w:rsid w:val="007D5AFC"/>
    <w:rsid w:val="00805FE0"/>
    <w:rsid w:val="008329F2"/>
    <w:rsid w:val="008838CC"/>
    <w:rsid w:val="008A4AE7"/>
    <w:rsid w:val="008B6BCA"/>
    <w:rsid w:val="009962A8"/>
    <w:rsid w:val="0099668C"/>
    <w:rsid w:val="00A73B70"/>
    <w:rsid w:val="00A77B3E"/>
    <w:rsid w:val="00A8283D"/>
    <w:rsid w:val="00A864CC"/>
    <w:rsid w:val="00A96D67"/>
    <w:rsid w:val="00AA6514"/>
    <w:rsid w:val="00AD4030"/>
    <w:rsid w:val="00B22B01"/>
    <w:rsid w:val="00B33ACA"/>
    <w:rsid w:val="00B9764A"/>
    <w:rsid w:val="00BE6CAA"/>
    <w:rsid w:val="00C273BE"/>
    <w:rsid w:val="00C7063C"/>
    <w:rsid w:val="00D271B2"/>
    <w:rsid w:val="00E26D5E"/>
    <w:rsid w:val="00E3756E"/>
    <w:rsid w:val="00EC5A06"/>
    <w:rsid w:val="00F93A1B"/>
    <w:rsid w:val="00F979C1"/>
    <w:rsid w:val="00FB0510"/>
    <w:rsid w:val="00FC1344"/>
    <w:rsid w:val="00FD0E52"/>
    <w:rsid w:val="00FD134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CAC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6BCA"/>
    <w:pPr>
      <w:tabs>
        <w:tab w:val="center" w:pos="4320"/>
        <w:tab w:val="right" w:pos="8640"/>
      </w:tabs>
    </w:pPr>
  </w:style>
  <w:style w:type="character" w:customStyle="1" w:styleId="HeaderChar">
    <w:name w:val="Header Char"/>
    <w:basedOn w:val="DefaultParagraphFont"/>
    <w:link w:val="Header"/>
    <w:rsid w:val="008B6BCA"/>
    <w:rPr>
      <w:color w:val="000000"/>
      <w:sz w:val="24"/>
      <w:szCs w:val="24"/>
    </w:rPr>
  </w:style>
  <w:style w:type="paragraph" w:styleId="Footer">
    <w:name w:val="footer"/>
    <w:basedOn w:val="Normal"/>
    <w:link w:val="FooterChar"/>
    <w:rsid w:val="008B6BCA"/>
    <w:pPr>
      <w:tabs>
        <w:tab w:val="center" w:pos="4320"/>
        <w:tab w:val="right" w:pos="8640"/>
      </w:tabs>
    </w:pPr>
  </w:style>
  <w:style w:type="character" w:customStyle="1" w:styleId="FooterChar">
    <w:name w:val="Footer Char"/>
    <w:basedOn w:val="DefaultParagraphFont"/>
    <w:link w:val="Footer"/>
    <w:rsid w:val="008B6BCA"/>
    <w:rPr>
      <w:color w:val="000000"/>
      <w:sz w:val="24"/>
      <w:szCs w:val="24"/>
    </w:rPr>
  </w:style>
  <w:style w:type="paragraph" w:styleId="ListParagraph">
    <w:name w:val="List Paragraph"/>
    <w:basedOn w:val="Normal"/>
    <w:uiPriority w:val="34"/>
    <w:qFormat/>
    <w:rsid w:val="00E26D5E"/>
    <w:pPr>
      <w:ind w:left="720"/>
      <w:contextualSpacing/>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396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1738</Words>
  <Characters>9912</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Roberson</dc:creator>
  <cp:keywords/>
  <cp:lastModifiedBy>Whitesel, Tymberley</cp:lastModifiedBy>
  <cp:revision>6</cp:revision>
  <cp:lastPrinted>1901-01-01T05:00:00Z</cp:lastPrinted>
  <dcterms:created xsi:type="dcterms:W3CDTF">2017-05-05T15:18:00Z</dcterms:created>
  <dcterms:modified xsi:type="dcterms:W3CDTF">2017-09-04T15:12:00Z</dcterms:modified>
</cp:coreProperties>
</file>