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rPr>
      </w:pPr>
      <w:r>
        <w:rPr>
          <w:b/>
        </w:rPr>
        <w:t>Business Department Core</w:t>
      </w:r>
      <w:bookmarkStart w:id="0" w:name="_GoBack"/>
      <w:bookmarkEnd w:id="0"/>
      <w:r>
        <w:rPr>
          <w:b/>
        </w:rPr>
        <w:t xml:space="preserve">              Updated: 1/31/2018</w:t>
      </w:r>
    </w:p>
    <w:p/>
    <w:p>
      <w:pPr>
        <w:rPr>
          <w:rFonts w:ascii="Calibri" w:eastAsia="Calibri" w:hAnsi="Calibri" w:cs="Times New Roman"/>
          <w:sz w:val="22"/>
        </w:rPr>
      </w:pPr>
      <w:r>
        <w:t xml:space="preserve">Mission: </w:t>
      </w:r>
      <w:r>
        <w:rPr>
          <w:rFonts w:eastAsia="Calibri" w:cs="Times New Roman"/>
        </w:rPr>
        <w:t>Mission: The mission of the Department of Business is to graduate excellent students of exemplary character who have a Christian worldview, a global perspective, and a passion to serve Christ in the marketplace and the world.</w:t>
      </w:r>
    </w:p>
    <w:p>
      <w:pPr>
        <w:rPr>
          <w:rFonts w:eastAsia="Calibri" w:cs="Times New Roman"/>
        </w:rPr>
      </w:pPr>
    </w:p>
    <w:tbl>
      <w:tblPr>
        <w:tblStyle w:val="TableGrid1"/>
        <w:tblW w:w="0" w:type="dxa"/>
        <w:tblInd w:w="-702" w:type="dxa"/>
        <w:tblLayout w:type="fixed"/>
        <w:tblLook w:val="04A0" w:firstRow="1" w:lastRow="0" w:firstColumn="1" w:lastColumn="0" w:noHBand="0" w:noVBand="1"/>
      </w:tblPr>
      <w:tblGrid>
        <w:gridCol w:w="1620"/>
        <w:gridCol w:w="2880"/>
        <w:gridCol w:w="1260"/>
        <w:gridCol w:w="1350"/>
        <w:gridCol w:w="1980"/>
        <w:gridCol w:w="1710"/>
        <w:gridCol w:w="1620"/>
        <w:gridCol w:w="2340"/>
      </w:tblGrid>
      <w:tr>
        <w:trPr>
          <w:tblHeader/>
        </w:trPr>
        <w:tc>
          <w:tcPr>
            <w:tcW w:w="1620" w:type="dxa"/>
            <w:tcBorders>
              <w:top w:val="single" w:sz="4" w:space="0" w:color="auto"/>
              <w:left w:val="single" w:sz="4" w:space="0" w:color="auto"/>
              <w:bottom w:val="single" w:sz="4" w:space="0" w:color="auto"/>
              <w:right w:val="single" w:sz="4" w:space="0" w:color="auto"/>
            </w:tcBorders>
            <w:hideMark/>
          </w:tcPr>
          <w:p>
            <w:pPr>
              <w:rPr>
                <w:rFonts w:ascii="Arial Narrow" w:hAnsi="Arial Narrow"/>
                <w:b/>
                <w:sz w:val="20"/>
                <w:szCs w:val="20"/>
              </w:rPr>
            </w:pPr>
            <w:r>
              <w:rPr>
                <w:rFonts w:ascii="Arial Narrow" w:hAnsi="Arial Narrow"/>
                <w:b/>
                <w:sz w:val="20"/>
                <w:szCs w:val="20"/>
              </w:rPr>
              <w:t xml:space="preserve">Associations / </w:t>
            </w:r>
            <w:r>
              <w:rPr>
                <w:rFonts w:ascii="Arial Narrow" w:hAnsi="Arial Narrow"/>
                <w:sz w:val="18"/>
                <w:szCs w:val="18"/>
              </w:rPr>
              <w:t>CWEMLOs</w:t>
            </w:r>
          </w:p>
        </w:tc>
        <w:tc>
          <w:tcPr>
            <w:tcW w:w="2880" w:type="dxa"/>
            <w:tcBorders>
              <w:top w:val="single" w:sz="4" w:space="0" w:color="auto"/>
              <w:left w:val="single" w:sz="4" w:space="0" w:color="auto"/>
              <w:bottom w:val="single" w:sz="4" w:space="0" w:color="auto"/>
              <w:right w:val="single" w:sz="4" w:space="0" w:color="auto"/>
            </w:tcBorders>
          </w:tcPr>
          <w:p>
            <w:pPr>
              <w:rPr>
                <w:rFonts w:ascii="Arial Narrow" w:hAnsi="Arial Narrow"/>
                <w:b/>
                <w:sz w:val="20"/>
                <w:szCs w:val="20"/>
              </w:rPr>
            </w:pPr>
            <w:r>
              <w:rPr>
                <w:rFonts w:ascii="Arial Narrow" w:hAnsi="Arial Narrow"/>
                <w:b/>
                <w:sz w:val="20"/>
                <w:szCs w:val="20"/>
              </w:rPr>
              <w:t xml:space="preserve">Student Learning Outcome / Objective </w:t>
            </w:r>
            <w:r>
              <w:rPr>
                <w:rFonts w:ascii="Arial Narrow" w:hAnsi="Arial Narrow"/>
                <w:sz w:val="20"/>
                <w:szCs w:val="20"/>
              </w:rPr>
              <w:t>(Students will demonstrate the ability to +[Bloom’s action verb]+ [something]</w:t>
            </w:r>
          </w:p>
          <w:p>
            <w:pPr>
              <w:rPr>
                <w:rFonts w:ascii="Arial Narrow" w:hAnsi="Arial Narrow"/>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pPr>
              <w:rPr>
                <w:rFonts w:ascii="Arial Narrow" w:hAnsi="Arial Narrow"/>
                <w:b/>
                <w:sz w:val="20"/>
                <w:szCs w:val="20"/>
              </w:rPr>
            </w:pPr>
            <w:r>
              <w:rPr>
                <w:rFonts w:ascii="Arial Narrow" w:hAnsi="Arial Narrow"/>
                <w:b/>
                <w:sz w:val="20"/>
                <w:szCs w:val="20"/>
              </w:rPr>
              <w:t xml:space="preserve">Courses </w:t>
            </w:r>
            <w:r>
              <w:rPr>
                <w:rFonts w:ascii="Arial Narrow" w:hAnsi="Arial Narrow"/>
                <w:sz w:val="20"/>
                <w:szCs w:val="20"/>
              </w:rPr>
              <w:t xml:space="preserve">in which </w:t>
            </w:r>
            <w:r>
              <w:rPr>
                <w:rFonts w:ascii="Arial Narrow" w:hAnsi="Arial Narrow"/>
                <w:b/>
                <w:sz w:val="20"/>
                <w:szCs w:val="20"/>
              </w:rPr>
              <w:t>students receive feedback</w:t>
            </w:r>
            <w:r>
              <w:rPr>
                <w:rFonts w:ascii="Arial Narrow" w:hAnsi="Arial Narrow"/>
                <w:sz w:val="20"/>
                <w:szCs w:val="20"/>
              </w:rPr>
              <w:t xml:space="preserve"> on this learning objective.</w:t>
            </w:r>
          </w:p>
        </w:tc>
        <w:tc>
          <w:tcPr>
            <w:tcW w:w="1350" w:type="dxa"/>
            <w:tcBorders>
              <w:top w:val="single" w:sz="4" w:space="0" w:color="auto"/>
              <w:left w:val="single" w:sz="4" w:space="0" w:color="auto"/>
              <w:bottom w:val="single" w:sz="4" w:space="0" w:color="auto"/>
              <w:right w:val="single" w:sz="4" w:space="0" w:color="auto"/>
            </w:tcBorders>
            <w:hideMark/>
          </w:tcPr>
          <w:p>
            <w:pPr>
              <w:rPr>
                <w:rFonts w:ascii="Arial Narrow" w:hAnsi="Arial Narrow"/>
                <w:sz w:val="20"/>
                <w:szCs w:val="20"/>
              </w:rPr>
            </w:pPr>
            <w:r>
              <w:rPr>
                <w:rFonts w:ascii="Arial Narrow" w:hAnsi="Arial Narrow"/>
                <w:b/>
                <w:sz w:val="20"/>
                <w:szCs w:val="20"/>
              </w:rPr>
              <w:t>Measure</w:t>
            </w:r>
            <w:r>
              <w:rPr>
                <w:rFonts w:ascii="Arial Narrow" w:hAnsi="Arial Narrow"/>
                <w:sz w:val="20"/>
                <w:szCs w:val="20"/>
              </w:rPr>
              <w:t xml:space="preserve"> (Method to gauge achievement of expected results)</w:t>
            </w:r>
          </w:p>
        </w:tc>
        <w:tc>
          <w:tcPr>
            <w:tcW w:w="1980" w:type="dxa"/>
            <w:tcBorders>
              <w:top w:val="single" w:sz="4" w:space="0" w:color="auto"/>
              <w:left w:val="single" w:sz="4" w:space="0" w:color="auto"/>
              <w:bottom w:val="single" w:sz="4" w:space="0" w:color="auto"/>
              <w:right w:val="single" w:sz="4" w:space="0" w:color="auto"/>
            </w:tcBorders>
            <w:hideMark/>
          </w:tcPr>
          <w:p>
            <w:pPr>
              <w:rPr>
                <w:rFonts w:ascii="Arial Narrow" w:hAnsi="Arial Narrow"/>
                <w:sz w:val="20"/>
                <w:szCs w:val="20"/>
              </w:rPr>
            </w:pPr>
            <w:r>
              <w:rPr>
                <w:rFonts w:ascii="Arial Narrow" w:hAnsi="Arial Narrow"/>
                <w:b/>
                <w:sz w:val="20"/>
                <w:szCs w:val="20"/>
              </w:rPr>
              <w:t>Target</w:t>
            </w:r>
            <w:r>
              <w:rPr>
                <w:rFonts w:ascii="Arial Narrow" w:hAnsi="Arial Narrow"/>
                <w:sz w:val="20"/>
                <w:szCs w:val="20"/>
              </w:rPr>
              <w:t xml:space="preserve"> (Overall level for satisfactory performance )</w:t>
            </w:r>
          </w:p>
        </w:tc>
        <w:tc>
          <w:tcPr>
            <w:tcW w:w="1710" w:type="dxa"/>
            <w:tcBorders>
              <w:top w:val="single" w:sz="4" w:space="0" w:color="auto"/>
              <w:left w:val="single" w:sz="4" w:space="0" w:color="auto"/>
              <w:bottom w:val="single" w:sz="4" w:space="0" w:color="auto"/>
              <w:right w:val="single" w:sz="4" w:space="0" w:color="auto"/>
            </w:tcBorders>
            <w:hideMark/>
          </w:tcPr>
          <w:p>
            <w:pPr>
              <w:rPr>
                <w:rFonts w:ascii="Arial Narrow" w:hAnsi="Arial Narrow"/>
                <w:sz w:val="20"/>
                <w:szCs w:val="20"/>
              </w:rPr>
            </w:pPr>
            <w:r>
              <w:rPr>
                <w:rFonts w:ascii="Arial Narrow" w:hAnsi="Arial Narrow"/>
                <w:b/>
                <w:sz w:val="20"/>
                <w:szCs w:val="20"/>
              </w:rPr>
              <w:t xml:space="preserve">Timeline </w:t>
            </w:r>
            <w:r>
              <w:rPr>
                <w:rFonts w:ascii="Arial Narrow" w:hAnsi="Arial Narrow"/>
                <w:sz w:val="20"/>
                <w:szCs w:val="20"/>
              </w:rPr>
              <w:t>(How often will data be collected?)</w:t>
            </w:r>
          </w:p>
        </w:tc>
        <w:tc>
          <w:tcPr>
            <w:tcW w:w="1620" w:type="dxa"/>
            <w:tcBorders>
              <w:top w:val="single" w:sz="4" w:space="0" w:color="auto"/>
              <w:left w:val="single" w:sz="4" w:space="0" w:color="auto"/>
              <w:bottom w:val="single" w:sz="4" w:space="0" w:color="auto"/>
              <w:right w:val="single" w:sz="4" w:space="0" w:color="auto"/>
            </w:tcBorders>
          </w:tcPr>
          <w:p>
            <w:pPr>
              <w:rPr>
                <w:rFonts w:ascii="Arial Narrow" w:hAnsi="Arial Narrow"/>
                <w:sz w:val="20"/>
                <w:szCs w:val="20"/>
              </w:rPr>
            </w:pPr>
            <w:r>
              <w:rPr>
                <w:rFonts w:ascii="Arial Narrow" w:hAnsi="Arial Narrow"/>
                <w:b/>
                <w:sz w:val="20"/>
                <w:szCs w:val="20"/>
              </w:rPr>
              <w:t>Finding</w:t>
            </w:r>
            <w:r>
              <w:rPr>
                <w:rFonts w:ascii="Arial Narrow" w:hAnsi="Arial Narrow"/>
                <w:sz w:val="20"/>
                <w:szCs w:val="20"/>
              </w:rPr>
              <w:t xml:space="preserve"> (Assessment results)</w:t>
            </w:r>
          </w:p>
          <w:p>
            <w:pPr>
              <w:rPr>
                <w:rFonts w:ascii="Arial Narrow" w:hAnsi="Arial Narrow"/>
                <w:sz w:val="20"/>
                <w:szCs w:val="20"/>
              </w:rPr>
            </w:pPr>
          </w:p>
          <w:p>
            <w:pPr>
              <w:rPr>
                <w:rFonts w:ascii="Arial Narrow" w:hAnsi="Arial Narrow"/>
                <w:b/>
                <w:i/>
                <w:sz w:val="20"/>
                <w:szCs w:val="20"/>
              </w:rPr>
            </w:pPr>
            <w:r>
              <w:rPr>
                <w:rFonts w:ascii="Arial Narrow" w:hAnsi="Arial Narrow"/>
                <w:b/>
                <w:i/>
                <w:sz w:val="20"/>
                <w:szCs w:val="20"/>
              </w:rPr>
              <w:t>Findings now listed elsewhere</w:t>
            </w:r>
          </w:p>
        </w:tc>
        <w:tc>
          <w:tcPr>
            <w:tcW w:w="2340" w:type="dxa"/>
            <w:tcBorders>
              <w:top w:val="single" w:sz="4" w:space="0" w:color="auto"/>
              <w:left w:val="single" w:sz="4" w:space="0" w:color="auto"/>
              <w:bottom w:val="single" w:sz="4" w:space="0" w:color="auto"/>
              <w:right w:val="single" w:sz="4" w:space="0" w:color="auto"/>
            </w:tcBorders>
          </w:tcPr>
          <w:p>
            <w:pPr>
              <w:rPr>
                <w:rFonts w:ascii="Arial Narrow" w:hAnsi="Arial Narrow"/>
                <w:sz w:val="20"/>
                <w:szCs w:val="20"/>
              </w:rPr>
            </w:pPr>
            <w:r>
              <w:rPr>
                <w:rFonts w:ascii="Arial Narrow" w:hAnsi="Arial Narrow"/>
                <w:b/>
                <w:sz w:val="20"/>
                <w:szCs w:val="20"/>
              </w:rPr>
              <w:t>Action Plan</w:t>
            </w:r>
            <w:r>
              <w:rPr>
                <w:rFonts w:ascii="Arial Narrow" w:hAnsi="Arial Narrow"/>
                <w:sz w:val="20"/>
                <w:szCs w:val="20"/>
              </w:rPr>
              <w:t xml:space="preserve"> (Based on the findings, what do you plan to do?</w:t>
            </w:r>
          </w:p>
          <w:p>
            <w:pPr>
              <w:rPr>
                <w:rFonts w:ascii="Arial Narrow" w:hAnsi="Arial Narrow"/>
                <w:sz w:val="20"/>
                <w:szCs w:val="20"/>
              </w:rPr>
            </w:pPr>
          </w:p>
          <w:p>
            <w:pPr>
              <w:rPr>
                <w:rFonts w:ascii="Arial Narrow" w:hAnsi="Arial Narrow"/>
                <w:b/>
                <w:i/>
                <w:sz w:val="20"/>
                <w:szCs w:val="20"/>
              </w:rPr>
            </w:pPr>
            <w:r>
              <w:rPr>
                <w:rFonts w:ascii="Arial Narrow" w:hAnsi="Arial Narrow"/>
                <w:b/>
                <w:i/>
                <w:sz w:val="20"/>
                <w:szCs w:val="20"/>
              </w:rPr>
              <w:t>Action plans now listed elsewhere</w:t>
            </w:r>
          </w:p>
        </w:tc>
      </w:tr>
      <w:tr>
        <w:tc>
          <w:tcPr>
            <w:tcW w:w="1620" w:type="dxa"/>
            <w:tcBorders>
              <w:top w:val="single" w:sz="4" w:space="0" w:color="auto"/>
              <w:left w:val="single" w:sz="4" w:space="0" w:color="auto"/>
              <w:bottom w:val="single" w:sz="4" w:space="0" w:color="auto"/>
              <w:right w:val="single" w:sz="4" w:space="0" w:color="auto"/>
            </w:tcBorders>
          </w:tcPr>
          <w:p>
            <w:pPr>
              <w:rPr>
                <w:b/>
                <w:color w:val="1F497D" w:themeColor="text2"/>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pPr>
              <w:spacing w:line="240" w:lineRule="exact"/>
              <w:rPr>
                <w:b/>
                <w:color w:val="1F497D" w:themeColor="text2"/>
                <w:sz w:val="20"/>
                <w:szCs w:val="20"/>
              </w:rPr>
            </w:pPr>
            <w:r>
              <w:rPr>
                <w:b/>
                <w:color w:val="1F497D" w:themeColor="text2"/>
                <w:sz w:val="20"/>
                <w:szCs w:val="20"/>
              </w:rPr>
              <w:t>All BUSA Programs (majors &amp; concentration) must demonstrate proficiency in the following objectives</w:t>
            </w:r>
          </w:p>
        </w:tc>
        <w:tc>
          <w:tcPr>
            <w:tcW w:w="1260" w:type="dxa"/>
            <w:tcBorders>
              <w:top w:val="single" w:sz="4" w:space="0" w:color="auto"/>
              <w:left w:val="single" w:sz="4" w:space="0" w:color="auto"/>
              <w:bottom w:val="single" w:sz="4" w:space="0" w:color="auto"/>
              <w:right w:val="single" w:sz="4" w:space="0" w:color="auto"/>
            </w:tcBorders>
          </w:tcPr>
          <w:p>
            <w:pPr>
              <w:rPr>
                <w:sz w:val="20"/>
                <w:szCs w:val="20"/>
              </w:rPr>
            </w:pPr>
          </w:p>
        </w:tc>
        <w:tc>
          <w:tcPr>
            <w:tcW w:w="1350" w:type="dxa"/>
            <w:tcBorders>
              <w:top w:val="single" w:sz="4" w:space="0" w:color="auto"/>
              <w:left w:val="single" w:sz="4" w:space="0" w:color="auto"/>
              <w:bottom w:val="single" w:sz="4" w:space="0" w:color="auto"/>
              <w:right w:val="single" w:sz="4" w:space="0" w:color="auto"/>
            </w:tcBorders>
          </w:tcPr>
          <w:p>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pPr>
              <w:spacing w:line="240" w:lineRule="exact"/>
              <w:rPr>
                <w:sz w:val="20"/>
                <w:szCs w:val="20"/>
              </w:rPr>
            </w:pPr>
          </w:p>
        </w:tc>
        <w:tc>
          <w:tcPr>
            <w:tcW w:w="1710" w:type="dxa"/>
            <w:tcBorders>
              <w:top w:val="single" w:sz="4" w:space="0" w:color="auto"/>
              <w:left w:val="single" w:sz="4" w:space="0" w:color="auto"/>
              <w:bottom w:val="single" w:sz="4" w:space="0" w:color="auto"/>
              <w:right w:val="single" w:sz="4" w:space="0" w:color="auto"/>
            </w:tcBorders>
          </w:tcPr>
          <w:p>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pPr>
              <w:rPr>
                <w:sz w:val="18"/>
                <w:szCs w:val="18"/>
              </w:rPr>
            </w:pPr>
          </w:p>
        </w:tc>
      </w:tr>
      <w:tr>
        <w:tc>
          <w:tcPr>
            <w:tcW w:w="1620" w:type="dxa"/>
            <w:tcBorders>
              <w:top w:val="single" w:sz="4" w:space="0" w:color="auto"/>
              <w:left w:val="single" w:sz="4" w:space="0" w:color="auto"/>
              <w:bottom w:val="single" w:sz="4" w:space="0" w:color="auto"/>
              <w:right w:val="single" w:sz="4" w:space="0" w:color="auto"/>
            </w:tcBorders>
            <w:hideMark/>
          </w:tcPr>
          <w:p>
            <w:pPr>
              <w:rPr>
                <w:sz w:val="20"/>
                <w:szCs w:val="20"/>
              </w:rPr>
            </w:pPr>
            <w:r>
              <w:rPr>
                <w:b/>
                <w:bCs/>
                <w:sz w:val="20"/>
                <w:szCs w:val="20"/>
                <w:u w:val="single"/>
              </w:rPr>
              <w:t>Breadth and depth of knowledge:</w:t>
            </w:r>
            <w:r>
              <w:rPr>
                <w:b/>
                <w:bCs/>
                <w:sz w:val="20"/>
                <w:szCs w:val="20"/>
              </w:rPr>
              <w:t xml:space="preserve"> Students will develop knowledge common to the liberal arts and sciences in the fields of arts, humanities, natural sciences, and social sciences. Students will also develop specialized knowledge and disciplinary expertise</w:t>
            </w:r>
          </w:p>
        </w:tc>
        <w:tc>
          <w:tcPr>
            <w:tcW w:w="2880" w:type="dxa"/>
            <w:tcBorders>
              <w:top w:val="single" w:sz="4" w:space="0" w:color="auto"/>
              <w:left w:val="single" w:sz="4" w:space="0" w:color="auto"/>
              <w:bottom w:val="single" w:sz="4" w:space="0" w:color="auto"/>
              <w:right w:val="single" w:sz="4" w:space="0" w:color="auto"/>
            </w:tcBorders>
          </w:tcPr>
          <w:p>
            <w:pPr>
              <w:spacing w:line="240" w:lineRule="exact"/>
              <w:rPr>
                <w:sz w:val="20"/>
                <w:szCs w:val="20"/>
              </w:rPr>
            </w:pPr>
            <w:r>
              <w:rPr>
                <w:sz w:val="20"/>
                <w:szCs w:val="20"/>
              </w:rPr>
              <w:t>Students will apply foundational content related to what our accrediting body calls the Common Professional Component—disciplinary areas in which all business majors need to be proficient regardless of their major. These areas are:</w:t>
            </w:r>
          </w:p>
          <w:p>
            <w:pPr>
              <w:numPr>
                <w:ilvl w:val="0"/>
                <w:numId w:val="7"/>
              </w:numPr>
              <w:spacing w:after="200" w:line="240" w:lineRule="exact"/>
              <w:contextualSpacing/>
              <w:rPr>
                <w:sz w:val="20"/>
                <w:szCs w:val="20"/>
              </w:rPr>
            </w:pPr>
            <w:r>
              <w:rPr>
                <w:sz w:val="20"/>
                <w:szCs w:val="20"/>
              </w:rPr>
              <w:t>Marketing</w:t>
            </w:r>
          </w:p>
          <w:p>
            <w:pPr>
              <w:numPr>
                <w:ilvl w:val="0"/>
                <w:numId w:val="7"/>
              </w:numPr>
              <w:spacing w:after="200" w:line="240" w:lineRule="exact"/>
              <w:contextualSpacing/>
              <w:rPr>
                <w:sz w:val="20"/>
                <w:szCs w:val="20"/>
              </w:rPr>
            </w:pPr>
            <w:r>
              <w:rPr>
                <w:sz w:val="20"/>
                <w:szCs w:val="20"/>
              </w:rPr>
              <w:t>Finance</w:t>
            </w:r>
          </w:p>
          <w:p>
            <w:pPr>
              <w:numPr>
                <w:ilvl w:val="0"/>
                <w:numId w:val="7"/>
              </w:numPr>
              <w:spacing w:after="200" w:line="240" w:lineRule="exact"/>
              <w:contextualSpacing/>
              <w:rPr>
                <w:sz w:val="20"/>
                <w:szCs w:val="20"/>
              </w:rPr>
            </w:pPr>
            <w:r>
              <w:rPr>
                <w:sz w:val="20"/>
                <w:szCs w:val="20"/>
              </w:rPr>
              <w:t>Accounting</w:t>
            </w:r>
          </w:p>
          <w:p>
            <w:pPr>
              <w:numPr>
                <w:ilvl w:val="0"/>
                <w:numId w:val="7"/>
              </w:numPr>
              <w:spacing w:after="200" w:line="240" w:lineRule="exact"/>
              <w:contextualSpacing/>
              <w:rPr>
                <w:sz w:val="20"/>
                <w:szCs w:val="20"/>
              </w:rPr>
            </w:pPr>
            <w:r>
              <w:rPr>
                <w:sz w:val="20"/>
                <w:szCs w:val="20"/>
              </w:rPr>
              <w:t>Management</w:t>
            </w:r>
          </w:p>
          <w:p>
            <w:pPr>
              <w:numPr>
                <w:ilvl w:val="0"/>
                <w:numId w:val="7"/>
              </w:numPr>
              <w:spacing w:after="200" w:line="240" w:lineRule="exact"/>
              <w:contextualSpacing/>
              <w:rPr>
                <w:sz w:val="20"/>
                <w:szCs w:val="20"/>
              </w:rPr>
            </w:pPr>
            <w:r>
              <w:rPr>
                <w:sz w:val="20"/>
                <w:szCs w:val="20"/>
              </w:rPr>
              <w:t>Law</w:t>
            </w:r>
          </w:p>
          <w:p>
            <w:pPr>
              <w:numPr>
                <w:ilvl w:val="0"/>
                <w:numId w:val="7"/>
              </w:numPr>
              <w:spacing w:after="200" w:line="240" w:lineRule="exact"/>
              <w:contextualSpacing/>
              <w:rPr>
                <w:sz w:val="20"/>
                <w:szCs w:val="20"/>
              </w:rPr>
            </w:pPr>
            <w:r>
              <w:rPr>
                <w:sz w:val="20"/>
                <w:szCs w:val="20"/>
              </w:rPr>
              <w:t>Economics</w:t>
            </w:r>
          </w:p>
          <w:p>
            <w:pPr>
              <w:numPr>
                <w:ilvl w:val="0"/>
                <w:numId w:val="7"/>
              </w:numPr>
              <w:spacing w:after="200" w:line="240" w:lineRule="exact"/>
              <w:contextualSpacing/>
              <w:rPr>
                <w:sz w:val="20"/>
                <w:szCs w:val="20"/>
              </w:rPr>
            </w:pPr>
            <w:r>
              <w:rPr>
                <w:sz w:val="20"/>
                <w:szCs w:val="20"/>
              </w:rPr>
              <w:t>Ethics</w:t>
            </w:r>
          </w:p>
          <w:p>
            <w:pPr>
              <w:numPr>
                <w:ilvl w:val="0"/>
                <w:numId w:val="7"/>
              </w:numPr>
              <w:spacing w:after="200" w:line="240" w:lineRule="exact"/>
              <w:contextualSpacing/>
              <w:rPr>
                <w:sz w:val="20"/>
                <w:szCs w:val="20"/>
              </w:rPr>
            </w:pPr>
            <w:r>
              <w:rPr>
                <w:sz w:val="20"/>
                <w:szCs w:val="20"/>
              </w:rPr>
              <w:t>Global</w:t>
            </w:r>
          </w:p>
          <w:p>
            <w:pPr>
              <w:numPr>
                <w:ilvl w:val="0"/>
                <w:numId w:val="7"/>
              </w:numPr>
              <w:spacing w:after="200" w:line="240" w:lineRule="exact"/>
              <w:contextualSpacing/>
              <w:rPr>
                <w:sz w:val="20"/>
                <w:szCs w:val="20"/>
              </w:rPr>
            </w:pPr>
            <w:r>
              <w:rPr>
                <w:sz w:val="20"/>
                <w:szCs w:val="20"/>
              </w:rPr>
              <w:t>Information Systems</w:t>
            </w:r>
          </w:p>
          <w:p>
            <w:pPr>
              <w:numPr>
                <w:ilvl w:val="0"/>
                <w:numId w:val="7"/>
              </w:numPr>
              <w:spacing w:after="200" w:line="240" w:lineRule="exact"/>
              <w:contextualSpacing/>
              <w:rPr>
                <w:sz w:val="20"/>
                <w:szCs w:val="20"/>
              </w:rPr>
            </w:pPr>
            <w:r>
              <w:rPr>
                <w:sz w:val="20"/>
                <w:szCs w:val="20"/>
              </w:rPr>
              <w:t>Global</w:t>
            </w:r>
          </w:p>
          <w:p>
            <w:pPr>
              <w:numPr>
                <w:ilvl w:val="0"/>
                <w:numId w:val="7"/>
              </w:numPr>
              <w:spacing w:after="200" w:line="240" w:lineRule="exact"/>
              <w:contextualSpacing/>
              <w:rPr>
                <w:sz w:val="20"/>
                <w:szCs w:val="20"/>
              </w:rPr>
            </w:pPr>
            <w:r>
              <w:rPr>
                <w:sz w:val="20"/>
                <w:szCs w:val="20"/>
              </w:rPr>
              <w:t>Quantitative</w:t>
            </w:r>
          </w:p>
          <w:p>
            <w:pPr>
              <w:numPr>
                <w:ilvl w:val="0"/>
                <w:numId w:val="7"/>
              </w:numPr>
              <w:spacing w:after="200" w:line="240" w:lineRule="exact"/>
              <w:contextualSpacing/>
              <w:rPr>
                <w:sz w:val="20"/>
                <w:szCs w:val="20"/>
              </w:rPr>
            </w:pPr>
            <w:r>
              <w:rPr>
                <w:sz w:val="20"/>
                <w:szCs w:val="20"/>
              </w:rPr>
              <w:t>Integrative</w:t>
            </w:r>
          </w:p>
          <w:p>
            <w:pPr>
              <w:spacing w:line="240" w:lineRule="exact"/>
              <w:ind w:left="720"/>
              <w:contextualSpacing/>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ACCT 141, ACCT 242, BUSA 102, BUSA 120, BUSA 350; BUSA 381; BUSA 459; ECON 120; ECON 220; MRKT 230</w:t>
            </w:r>
          </w:p>
        </w:tc>
        <w:tc>
          <w:tcPr>
            <w:tcW w:w="135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ETS Major Field Test</w:t>
            </w:r>
          </w:p>
        </w:tc>
        <w:tc>
          <w:tcPr>
            <w:tcW w:w="1980" w:type="dxa"/>
            <w:tcBorders>
              <w:top w:val="single" w:sz="4" w:space="0" w:color="auto"/>
              <w:left w:val="single" w:sz="4" w:space="0" w:color="auto"/>
              <w:bottom w:val="single" w:sz="4" w:space="0" w:color="auto"/>
              <w:right w:val="single" w:sz="4" w:space="0" w:color="auto"/>
            </w:tcBorders>
            <w:hideMark/>
          </w:tcPr>
          <w:p>
            <w:pPr>
              <w:spacing w:line="240" w:lineRule="exact"/>
              <w:rPr>
                <w:sz w:val="20"/>
                <w:szCs w:val="20"/>
              </w:rPr>
            </w:pPr>
            <w:r>
              <w:rPr>
                <w:sz w:val="20"/>
                <w:szCs w:val="20"/>
              </w:rPr>
              <w:t>Percentile Targets: Overall 85; Accounting subscale: 85;  Economics 80; Quantitative analysis 80; Finance 85; Marketing 90; Legal &amp; social: 90: Information systems: 65; International issues: 80</w:t>
            </w:r>
          </w:p>
        </w:tc>
        <w:tc>
          <w:tcPr>
            <w:tcW w:w="171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Every other year</w:t>
            </w:r>
          </w:p>
        </w:tc>
        <w:tc>
          <w:tcPr>
            <w:tcW w:w="162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See WEAVE</w:t>
            </w:r>
          </w:p>
        </w:tc>
        <w:tc>
          <w:tcPr>
            <w:tcW w:w="234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See WEAVE</w:t>
            </w:r>
          </w:p>
        </w:tc>
      </w:tr>
      <w:tr>
        <w:tc>
          <w:tcPr>
            <w:tcW w:w="1620" w:type="dxa"/>
            <w:tcBorders>
              <w:top w:val="single" w:sz="4" w:space="0" w:color="auto"/>
              <w:left w:val="single" w:sz="4" w:space="0" w:color="auto"/>
              <w:bottom w:val="single" w:sz="4" w:space="0" w:color="auto"/>
              <w:right w:val="single" w:sz="4" w:space="0" w:color="auto"/>
            </w:tcBorders>
            <w:hideMark/>
          </w:tcPr>
          <w:p>
            <w:pPr>
              <w:rPr>
                <w:sz w:val="20"/>
                <w:szCs w:val="20"/>
              </w:rPr>
            </w:pPr>
            <w:r>
              <w:rPr>
                <w:b/>
                <w:sz w:val="20"/>
                <w:szCs w:val="20"/>
                <w:u w:val="single"/>
              </w:rPr>
              <w:lastRenderedPageBreak/>
              <w:t>Breadth and depth of knowledge</w:t>
            </w:r>
            <w:r>
              <w:rPr>
                <w:sz w:val="20"/>
                <w:szCs w:val="20"/>
              </w:rPr>
              <w:t xml:space="preserve"> (continued)</w:t>
            </w:r>
          </w:p>
        </w:tc>
        <w:tc>
          <w:tcPr>
            <w:tcW w:w="2880" w:type="dxa"/>
            <w:tcBorders>
              <w:top w:val="single" w:sz="4" w:space="0" w:color="auto"/>
              <w:left w:val="single" w:sz="4" w:space="0" w:color="auto"/>
              <w:bottom w:val="single" w:sz="4" w:space="0" w:color="auto"/>
              <w:right w:val="single" w:sz="4" w:space="0" w:color="auto"/>
            </w:tcBorders>
            <w:hideMark/>
          </w:tcPr>
          <w:p>
            <w:pPr>
              <w:rPr>
                <w:color w:val="000000"/>
                <w:sz w:val="20"/>
                <w:szCs w:val="20"/>
              </w:rPr>
            </w:pPr>
            <w:r>
              <w:rPr>
                <w:color w:val="000000"/>
                <w:sz w:val="20"/>
                <w:szCs w:val="20"/>
              </w:rPr>
              <w:t>Students will apply marketing concepts, strategies and tactics.</w:t>
            </w:r>
          </w:p>
          <w:p>
            <w:pPr>
              <w:numPr>
                <w:ilvl w:val="0"/>
                <w:numId w:val="8"/>
              </w:numPr>
              <w:spacing w:after="200" w:line="276" w:lineRule="auto"/>
              <w:ind w:left="252" w:hanging="180"/>
              <w:rPr>
                <w:color w:val="000000"/>
                <w:sz w:val="20"/>
                <w:szCs w:val="20"/>
              </w:rPr>
            </w:pPr>
            <w:r>
              <w:rPr>
                <w:color w:val="000000"/>
                <w:sz w:val="20"/>
                <w:szCs w:val="20"/>
              </w:rPr>
              <w:t xml:space="preserve">To explain the "marketing concept," or what it means to have a market orientation </w:t>
            </w:r>
          </w:p>
          <w:p>
            <w:pPr>
              <w:numPr>
                <w:ilvl w:val="0"/>
                <w:numId w:val="8"/>
              </w:numPr>
              <w:spacing w:after="200" w:line="276" w:lineRule="auto"/>
              <w:ind w:left="252" w:hanging="180"/>
              <w:rPr>
                <w:color w:val="000000"/>
                <w:sz w:val="20"/>
                <w:szCs w:val="20"/>
              </w:rPr>
            </w:pPr>
            <w:r>
              <w:rPr>
                <w:color w:val="000000"/>
                <w:sz w:val="20"/>
                <w:szCs w:val="20"/>
              </w:rPr>
              <w:t xml:space="preserve">To be able to summarize key marketing strategies: competitive advantage, segmentation, B2B, positioning, CRM, and branding </w:t>
            </w:r>
          </w:p>
          <w:p>
            <w:pPr>
              <w:numPr>
                <w:ilvl w:val="0"/>
                <w:numId w:val="8"/>
              </w:numPr>
              <w:spacing w:after="200" w:line="276" w:lineRule="auto"/>
              <w:ind w:left="252" w:hanging="180"/>
              <w:rPr>
                <w:color w:val="000000"/>
                <w:sz w:val="20"/>
                <w:szCs w:val="20"/>
              </w:rPr>
            </w:pPr>
            <w:r>
              <w:rPr>
                <w:color w:val="000000"/>
                <w:sz w:val="20"/>
                <w:szCs w:val="20"/>
              </w:rPr>
              <w:t>To recall marketing tactics involving products, distribution, communication, and pricing (i.e., the 4 Ps)</w:t>
            </w:r>
          </w:p>
        </w:tc>
        <w:tc>
          <w:tcPr>
            <w:tcW w:w="1260" w:type="dxa"/>
            <w:tcBorders>
              <w:top w:val="single" w:sz="4" w:space="0" w:color="auto"/>
              <w:left w:val="single" w:sz="4" w:space="0" w:color="auto"/>
              <w:bottom w:val="single" w:sz="4" w:space="0" w:color="auto"/>
              <w:right w:val="single" w:sz="4" w:space="0" w:color="auto"/>
            </w:tcBorders>
          </w:tcPr>
          <w:p>
            <w:pPr>
              <w:rPr>
                <w:color w:val="000000"/>
                <w:sz w:val="20"/>
                <w:szCs w:val="20"/>
              </w:rPr>
            </w:pPr>
            <w:r>
              <w:rPr>
                <w:color w:val="000000"/>
                <w:sz w:val="20"/>
                <w:szCs w:val="20"/>
              </w:rPr>
              <w:t>MRKT 130</w:t>
            </w:r>
          </w:p>
          <w:p>
            <w:pPr>
              <w:rPr>
                <w:sz w:val="20"/>
                <w:szCs w:val="20"/>
              </w:rPr>
            </w:pPr>
          </w:p>
        </w:tc>
        <w:tc>
          <w:tcPr>
            <w:tcW w:w="1350" w:type="dxa"/>
            <w:tcBorders>
              <w:top w:val="single" w:sz="4" w:space="0" w:color="auto"/>
              <w:left w:val="single" w:sz="4" w:space="0" w:color="auto"/>
              <w:bottom w:val="single" w:sz="4" w:space="0" w:color="auto"/>
              <w:right w:val="single" w:sz="4" w:space="0" w:color="auto"/>
            </w:tcBorders>
          </w:tcPr>
          <w:p>
            <w:pPr>
              <w:rPr>
                <w:color w:val="000000"/>
                <w:sz w:val="20"/>
                <w:szCs w:val="20"/>
              </w:rPr>
            </w:pPr>
            <w:r>
              <w:rPr>
                <w:color w:val="000000"/>
                <w:sz w:val="20"/>
                <w:szCs w:val="20"/>
              </w:rPr>
              <w:t>Marketing Assessment (Qualtrics) given in MRKT 130</w:t>
            </w:r>
          </w:p>
          <w:p>
            <w:pPr>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pPr>
              <w:rPr>
                <w:color w:val="000000"/>
                <w:sz w:val="20"/>
                <w:szCs w:val="20"/>
              </w:rPr>
            </w:pPr>
            <w:r>
              <w:rPr>
                <w:color w:val="000000"/>
                <w:sz w:val="20"/>
                <w:szCs w:val="20"/>
                <w:highlight w:val="yellow"/>
              </w:rPr>
              <w:t>At least 75% of students achieve at least 85% on Marketing Assessment.</w:t>
            </w:r>
          </w:p>
        </w:tc>
        <w:tc>
          <w:tcPr>
            <w:tcW w:w="1710" w:type="dxa"/>
            <w:tcBorders>
              <w:top w:val="single" w:sz="4" w:space="0" w:color="auto"/>
              <w:left w:val="single" w:sz="4" w:space="0" w:color="auto"/>
              <w:bottom w:val="single" w:sz="4" w:space="0" w:color="auto"/>
              <w:right w:val="single" w:sz="4" w:space="0" w:color="auto"/>
            </w:tcBorders>
          </w:tcPr>
          <w:p>
            <w:pPr>
              <w:rPr>
                <w:color w:val="000000"/>
                <w:sz w:val="20"/>
                <w:szCs w:val="20"/>
              </w:rPr>
            </w:pPr>
            <w:r>
              <w:rPr>
                <w:color w:val="000000"/>
                <w:sz w:val="20"/>
                <w:szCs w:val="20"/>
              </w:rPr>
              <w:t>Data collected every semester and analyzed Every other year.</w:t>
            </w:r>
          </w:p>
          <w:p>
            <w:pPr>
              <w:rPr>
                <w:color w:val="000000"/>
                <w:sz w:val="20"/>
                <w:szCs w:val="20"/>
              </w:rPr>
            </w:pPr>
          </w:p>
          <w:p>
            <w:pPr>
              <w:rPr>
                <w:color w:val="000000"/>
                <w:sz w:val="20"/>
                <w:szCs w:val="20"/>
              </w:rPr>
            </w:pPr>
          </w:p>
          <w:p>
            <w:pPr>
              <w:rPr>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See WEAVE</w:t>
            </w:r>
          </w:p>
        </w:tc>
        <w:tc>
          <w:tcPr>
            <w:tcW w:w="234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See WEAVE</w:t>
            </w:r>
          </w:p>
        </w:tc>
      </w:tr>
      <w:tr>
        <w:tc>
          <w:tcPr>
            <w:tcW w:w="1620" w:type="dxa"/>
            <w:tcBorders>
              <w:top w:val="single" w:sz="4" w:space="0" w:color="auto"/>
              <w:left w:val="single" w:sz="4" w:space="0" w:color="auto"/>
              <w:bottom w:val="single" w:sz="4" w:space="0" w:color="auto"/>
              <w:right w:val="single" w:sz="4" w:space="0" w:color="auto"/>
            </w:tcBorders>
          </w:tcPr>
          <w:p>
            <w:pPr>
              <w:rPr>
                <w:sz w:val="20"/>
                <w:szCs w:val="20"/>
              </w:rPr>
            </w:pPr>
            <w:r>
              <w:rPr>
                <w:b/>
                <w:sz w:val="20"/>
                <w:szCs w:val="20"/>
                <w:u w:val="single"/>
              </w:rPr>
              <w:t>Specialized skills and scholarship:</w:t>
            </w:r>
            <w:r>
              <w:rPr>
                <w:b/>
                <w:sz w:val="20"/>
                <w:szCs w:val="20"/>
              </w:rPr>
              <w:t xml:space="preserve"> Students will become proficient in the scholarship of their discipline and demonstrate specialized skills required for employment</w:t>
            </w:r>
            <w:r>
              <w:rPr>
                <w:sz w:val="20"/>
                <w:szCs w:val="20"/>
              </w:rPr>
              <w:t xml:space="preserve"> </w:t>
            </w:r>
          </w:p>
          <w:p>
            <w:pPr>
              <w:rPr>
                <w:sz w:val="20"/>
                <w:szCs w:val="20"/>
              </w:rPr>
            </w:pPr>
          </w:p>
          <w:p>
            <w:pPr>
              <w:rPr>
                <w:sz w:val="20"/>
                <w:szCs w:val="20"/>
              </w:rPr>
            </w:pPr>
          </w:p>
          <w:p>
            <w:pPr>
              <w:rPr>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pPr>
              <w:spacing w:line="240" w:lineRule="exact"/>
              <w:rPr>
                <w:sz w:val="20"/>
                <w:szCs w:val="20"/>
              </w:rPr>
            </w:pPr>
            <w:r>
              <w:rPr>
                <w:sz w:val="20"/>
                <w:szCs w:val="20"/>
              </w:rPr>
              <w:lastRenderedPageBreak/>
              <w:t>Use ACCT 141 and 242 (or ACCT 131) course material and online data gathering techniques to develop a comprehensive corporate financial analysis report</w:t>
            </w:r>
          </w:p>
        </w:tc>
        <w:tc>
          <w:tcPr>
            <w:tcW w:w="1260" w:type="dxa"/>
            <w:tcBorders>
              <w:top w:val="single" w:sz="4" w:space="0" w:color="auto"/>
              <w:left w:val="single" w:sz="4" w:space="0" w:color="auto"/>
              <w:bottom w:val="single" w:sz="4" w:space="0" w:color="auto"/>
              <w:right w:val="single" w:sz="4" w:space="0" w:color="auto"/>
            </w:tcBorders>
            <w:hideMark/>
          </w:tcPr>
          <w:p>
            <w:pPr>
              <w:spacing w:line="240" w:lineRule="exact"/>
              <w:rPr>
                <w:sz w:val="20"/>
                <w:szCs w:val="20"/>
              </w:rPr>
            </w:pPr>
            <w:r>
              <w:rPr>
                <w:sz w:val="20"/>
                <w:szCs w:val="20"/>
              </w:rPr>
              <w:t>ACCT 242 (or ACCT 131)</w:t>
            </w:r>
          </w:p>
        </w:tc>
        <w:tc>
          <w:tcPr>
            <w:tcW w:w="135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Project in ACCT 242 (or ACCT 131)</w:t>
            </w:r>
          </w:p>
        </w:tc>
        <w:tc>
          <w:tcPr>
            <w:tcW w:w="198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At least 75% of students achieve at least 85% project score</w:t>
            </w:r>
          </w:p>
        </w:tc>
        <w:tc>
          <w:tcPr>
            <w:tcW w:w="171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Data gathered every semester and assessed every other year</w:t>
            </w:r>
          </w:p>
        </w:tc>
        <w:tc>
          <w:tcPr>
            <w:tcW w:w="162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See WEAVE</w:t>
            </w:r>
          </w:p>
        </w:tc>
        <w:tc>
          <w:tcPr>
            <w:tcW w:w="234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See WEAVE</w:t>
            </w:r>
          </w:p>
        </w:tc>
      </w:tr>
      <w:tr>
        <w:tc>
          <w:tcPr>
            <w:tcW w:w="1620" w:type="dxa"/>
            <w:tcBorders>
              <w:top w:val="single" w:sz="4" w:space="0" w:color="auto"/>
              <w:left w:val="single" w:sz="4" w:space="0" w:color="auto"/>
              <w:bottom w:val="single" w:sz="4" w:space="0" w:color="auto"/>
              <w:right w:val="single" w:sz="4" w:space="0" w:color="auto"/>
            </w:tcBorders>
            <w:hideMark/>
          </w:tcPr>
          <w:p>
            <w:pPr>
              <w:rPr>
                <w:sz w:val="20"/>
                <w:szCs w:val="20"/>
              </w:rPr>
            </w:pPr>
            <w:r>
              <w:rPr>
                <w:b/>
                <w:sz w:val="20"/>
                <w:szCs w:val="20"/>
                <w:u w:val="single"/>
              </w:rPr>
              <w:t>Intrapersonal Awareness:</w:t>
            </w:r>
            <w:r>
              <w:rPr>
                <w:b/>
                <w:sz w:val="20"/>
                <w:szCs w:val="20"/>
              </w:rPr>
              <w:t xml:space="preserve"> Students will gain self-awareness of identity, character, and vocational calling</w:t>
            </w:r>
          </w:p>
        </w:tc>
        <w:tc>
          <w:tcPr>
            <w:tcW w:w="288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Articulate their awareness of their self-identity and vocational calling.</w:t>
            </w:r>
          </w:p>
        </w:tc>
        <w:tc>
          <w:tcPr>
            <w:tcW w:w="126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sz w:val="20"/>
                <w:szCs w:val="20"/>
              </w:rPr>
            </w:pPr>
            <w:r>
              <w:rPr>
                <w:sz w:val="20"/>
                <w:szCs w:val="20"/>
              </w:rPr>
              <w:t>ACCT 141; ACCT 242; BUSA 120; 381; BUSA 459; ECON 120, ECON 220, MRKT 130</w:t>
            </w:r>
          </w:p>
        </w:tc>
        <w:tc>
          <w:tcPr>
            <w:tcW w:w="135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Faith integration paper in capstone (BUSA 459)</w:t>
            </w:r>
          </w:p>
          <w:p>
            <w:pPr>
              <w:rPr>
                <w:sz w:val="20"/>
                <w:szCs w:val="20"/>
              </w:rPr>
            </w:pPr>
            <w:r>
              <w:rPr>
                <w:sz w:val="20"/>
                <w:szCs w:val="20"/>
              </w:rPr>
              <w:t>NEW RUBRIC TO BE DEVELOPED</w:t>
            </w:r>
          </w:p>
        </w:tc>
        <w:tc>
          <w:tcPr>
            <w:tcW w:w="198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85% of sample papers score at least 3 out of 4 on rubric line for self-identity and vocational calling</w:t>
            </w:r>
          </w:p>
        </w:tc>
        <w:tc>
          <w:tcPr>
            <w:tcW w:w="171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Every other year, 2017, 2019, 2021</w:t>
            </w:r>
          </w:p>
        </w:tc>
        <w:tc>
          <w:tcPr>
            <w:tcW w:w="162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See WEAVE</w:t>
            </w:r>
          </w:p>
        </w:tc>
        <w:tc>
          <w:tcPr>
            <w:tcW w:w="234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See WEAVE</w:t>
            </w:r>
          </w:p>
        </w:tc>
      </w:tr>
      <w:tr>
        <w:tc>
          <w:tcPr>
            <w:tcW w:w="1620" w:type="dxa"/>
            <w:tcBorders>
              <w:top w:val="single" w:sz="4" w:space="0" w:color="auto"/>
              <w:left w:val="single" w:sz="4" w:space="0" w:color="auto"/>
              <w:bottom w:val="single" w:sz="4" w:space="0" w:color="auto"/>
              <w:right w:val="single" w:sz="4" w:space="0" w:color="auto"/>
            </w:tcBorders>
            <w:hideMark/>
          </w:tcPr>
          <w:p>
            <w:pPr>
              <w:rPr>
                <w:sz w:val="20"/>
                <w:szCs w:val="20"/>
              </w:rPr>
            </w:pPr>
            <w:r>
              <w:rPr>
                <w:b/>
                <w:sz w:val="20"/>
                <w:szCs w:val="20"/>
                <w:u w:val="single"/>
              </w:rPr>
              <w:t>Intrapersonal Awareness:</w:t>
            </w:r>
            <w:r>
              <w:rPr>
                <w:b/>
                <w:sz w:val="20"/>
                <w:szCs w:val="20"/>
              </w:rPr>
              <w:t xml:space="preserve"> Students will gain self-awareness of identity, character, and vocational calling</w:t>
            </w:r>
          </w:p>
        </w:tc>
        <w:tc>
          <w:tcPr>
            <w:tcW w:w="288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Articulate their awareness of their self-identity and vocational calling.</w:t>
            </w:r>
          </w:p>
        </w:tc>
        <w:tc>
          <w:tcPr>
            <w:tcW w:w="126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sz w:val="20"/>
                <w:szCs w:val="20"/>
              </w:rPr>
            </w:pPr>
            <w:r>
              <w:rPr>
                <w:sz w:val="20"/>
                <w:szCs w:val="20"/>
              </w:rPr>
              <w:t>ACCT 141; ACCT 242; BUSA 120; 381; BUSA 459; ECON 120, ECON 220, MRKT 130</w:t>
            </w:r>
          </w:p>
        </w:tc>
        <w:tc>
          <w:tcPr>
            <w:tcW w:w="135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Item in senior survey</w:t>
            </w:r>
          </w:p>
        </w:tc>
        <w:tc>
          <w:tcPr>
            <w:tcW w:w="198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90% of students will answer the item correctly</w:t>
            </w:r>
          </w:p>
        </w:tc>
        <w:tc>
          <w:tcPr>
            <w:tcW w:w="171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Every other year, 2019, 2021</w:t>
            </w:r>
          </w:p>
        </w:tc>
        <w:tc>
          <w:tcPr>
            <w:tcW w:w="1620" w:type="dxa"/>
            <w:tcBorders>
              <w:top w:val="single" w:sz="4" w:space="0" w:color="auto"/>
              <w:left w:val="single" w:sz="4" w:space="0" w:color="auto"/>
              <w:bottom w:val="single" w:sz="4" w:space="0" w:color="auto"/>
              <w:right w:val="single" w:sz="4" w:space="0" w:color="auto"/>
            </w:tcBorders>
          </w:tcPr>
          <w:p>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pPr>
              <w:rPr>
                <w:sz w:val="18"/>
                <w:szCs w:val="18"/>
              </w:rPr>
            </w:pPr>
          </w:p>
        </w:tc>
      </w:tr>
      <w:tr>
        <w:tc>
          <w:tcPr>
            <w:tcW w:w="1620" w:type="dxa"/>
            <w:tcBorders>
              <w:top w:val="single" w:sz="4" w:space="0" w:color="auto"/>
              <w:left w:val="single" w:sz="4" w:space="0" w:color="auto"/>
              <w:bottom w:val="single" w:sz="4" w:space="0" w:color="auto"/>
              <w:right w:val="single" w:sz="4" w:space="0" w:color="auto"/>
            </w:tcBorders>
            <w:hideMark/>
          </w:tcPr>
          <w:p>
            <w:pPr>
              <w:rPr>
                <w:sz w:val="20"/>
                <w:szCs w:val="20"/>
              </w:rPr>
            </w:pPr>
            <w:r>
              <w:rPr>
                <w:b/>
                <w:sz w:val="20"/>
                <w:szCs w:val="20"/>
                <w:u w:val="single"/>
              </w:rPr>
              <w:t>Faith knowledge &amp; application:</w:t>
            </w:r>
            <w:r>
              <w:rPr>
                <w:b/>
                <w:sz w:val="20"/>
                <w:szCs w:val="20"/>
              </w:rPr>
              <w:t xml:space="preserve"> Students will develop informed and mature convictions about Christian faith and practice</w:t>
            </w:r>
          </w:p>
        </w:tc>
        <w:tc>
          <w:tcPr>
            <w:tcW w:w="288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Articulate the importance of Christian principles, ethics, personal and company values, and socially responsible business practices.</w:t>
            </w:r>
          </w:p>
        </w:tc>
        <w:tc>
          <w:tcPr>
            <w:tcW w:w="126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sz w:val="20"/>
                <w:szCs w:val="20"/>
              </w:rPr>
            </w:pPr>
            <w:r>
              <w:rPr>
                <w:sz w:val="20"/>
                <w:szCs w:val="20"/>
              </w:rPr>
              <w:t>ACCT 141; ACCT 242; BUSA 120; 381; BUSA 459; ECON 120, ECON 220, MRKT 130</w:t>
            </w:r>
          </w:p>
        </w:tc>
        <w:tc>
          <w:tcPr>
            <w:tcW w:w="135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Faith integration paper in capstone (BUSA 459)</w:t>
            </w:r>
          </w:p>
        </w:tc>
        <w:tc>
          <w:tcPr>
            <w:tcW w:w="198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85% of sample papers score at least 3 out of 4 on rubric line for Christian ethics and values.</w:t>
            </w:r>
          </w:p>
        </w:tc>
        <w:tc>
          <w:tcPr>
            <w:tcW w:w="171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Every other year, 2017, 2019, 2021</w:t>
            </w:r>
          </w:p>
        </w:tc>
        <w:tc>
          <w:tcPr>
            <w:tcW w:w="162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See WEAVE</w:t>
            </w:r>
          </w:p>
        </w:tc>
        <w:tc>
          <w:tcPr>
            <w:tcW w:w="234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See WEAVE</w:t>
            </w:r>
          </w:p>
        </w:tc>
      </w:tr>
      <w:tr>
        <w:tc>
          <w:tcPr>
            <w:tcW w:w="1620" w:type="dxa"/>
            <w:tcBorders>
              <w:top w:val="single" w:sz="4" w:space="0" w:color="auto"/>
              <w:left w:val="single" w:sz="4" w:space="0" w:color="auto"/>
              <w:bottom w:val="single" w:sz="4" w:space="0" w:color="auto"/>
              <w:right w:val="single" w:sz="4" w:space="0" w:color="auto"/>
            </w:tcBorders>
            <w:hideMark/>
          </w:tcPr>
          <w:p>
            <w:pPr>
              <w:rPr>
                <w:sz w:val="20"/>
                <w:szCs w:val="20"/>
              </w:rPr>
            </w:pPr>
            <w:r>
              <w:rPr>
                <w:b/>
                <w:sz w:val="20"/>
                <w:szCs w:val="20"/>
                <w:u w:val="single"/>
              </w:rPr>
              <w:lastRenderedPageBreak/>
              <w:t>Faith knowledge &amp; application:</w:t>
            </w:r>
            <w:r>
              <w:rPr>
                <w:b/>
                <w:sz w:val="20"/>
                <w:szCs w:val="20"/>
              </w:rPr>
              <w:t xml:space="preserve"> Students will develop informed and mature convictions about Christian faith and practice</w:t>
            </w:r>
          </w:p>
        </w:tc>
        <w:tc>
          <w:tcPr>
            <w:tcW w:w="288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Articulate the importance of Christian principles, ethics, personal and company values, and socially responsible business practices.</w:t>
            </w:r>
          </w:p>
        </w:tc>
        <w:tc>
          <w:tcPr>
            <w:tcW w:w="126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sz w:val="20"/>
                <w:szCs w:val="20"/>
              </w:rPr>
            </w:pPr>
            <w:r>
              <w:rPr>
                <w:sz w:val="20"/>
                <w:szCs w:val="20"/>
              </w:rPr>
              <w:t>ACCT 141; ACCT 242; BUSA 120; 381; BUSA 459; ECON 120, ECON 220, MRKT 130</w:t>
            </w:r>
          </w:p>
        </w:tc>
        <w:tc>
          <w:tcPr>
            <w:tcW w:w="135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Item in senior survey</w:t>
            </w:r>
          </w:p>
        </w:tc>
        <w:tc>
          <w:tcPr>
            <w:tcW w:w="1980" w:type="dxa"/>
            <w:tcBorders>
              <w:top w:val="single" w:sz="4" w:space="0" w:color="auto"/>
              <w:left w:val="single" w:sz="4" w:space="0" w:color="auto"/>
              <w:bottom w:val="single" w:sz="4" w:space="0" w:color="auto"/>
              <w:right w:val="single" w:sz="4" w:space="0" w:color="auto"/>
            </w:tcBorders>
            <w:hideMark/>
          </w:tcPr>
          <w:p>
            <w:pPr>
              <w:rPr>
                <w:sz w:val="20"/>
                <w:szCs w:val="20"/>
              </w:rPr>
            </w:pPr>
            <w:r>
              <w:rPr>
                <w:sz w:val="20"/>
                <w:szCs w:val="20"/>
              </w:rPr>
              <w:t>90% of students will answer the item correctly</w:t>
            </w:r>
          </w:p>
        </w:tc>
        <w:tc>
          <w:tcPr>
            <w:tcW w:w="1710" w:type="dxa"/>
            <w:tcBorders>
              <w:top w:val="single" w:sz="4" w:space="0" w:color="auto"/>
              <w:left w:val="single" w:sz="4" w:space="0" w:color="auto"/>
              <w:bottom w:val="single" w:sz="4" w:space="0" w:color="auto"/>
              <w:right w:val="single" w:sz="4" w:space="0" w:color="auto"/>
            </w:tcBorders>
            <w:hideMark/>
          </w:tcPr>
          <w:p>
            <w:pPr>
              <w:rPr>
                <w:sz w:val="18"/>
                <w:szCs w:val="18"/>
              </w:rPr>
            </w:pPr>
            <w:r>
              <w:rPr>
                <w:sz w:val="18"/>
                <w:szCs w:val="18"/>
              </w:rPr>
              <w:t>Every other year, 2019, 2021</w:t>
            </w:r>
          </w:p>
        </w:tc>
        <w:tc>
          <w:tcPr>
            <w:tcW w:w="1620" w:type="dxa"/>
            <w:tcBorders>
              <w:top w:val="single" w:sz="4" w:space="0" w:color="auto"/>
              <w:left w:val="single" w:sz="4" w:space="0" w:color="auto"/>
              <w:bottom w:val="single" w:sz="4" w:space="0" w:color="auto"/>
              <w:right w:val="single" w:sz="4" w:space="0" w:color="auto"/>
            </w:tcBorders>
          </w:tcPr>
          <w:p>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pPr>
              <w:rPr>
                <w:sz w:val="18"/>
                <w:szCs w:val="18"/>
              </w:rPr>
            </w:pPr>
          </w:p>
        </w:tc>
      </w:tr>
    </w:tbl>
    <w:p>
      <w:pPr>
        <w:spacing w:line="360" w:lineRule="auto"/>
        <w:ind w:left="720"/>
        <w:rPr>
          <w:rFonts w:eastAsia="Calibri" w:cs="Times New Roman"/>
          <w:sz w:val="18"/>
          <w:szCs w:val="18"/>
        </w:rPr>
      </w:pPr>
    </w:p>
    <w:p>
      <w:pPr>
        <w:rPr>
          <w:rFonts w:cs="Times New Roman"/>
          <w:sz w:val="18"/>
          <w:szCs w:val="18"/>
        </w:rPr>
      </w:pPr>
    </w:p>
    <w:p>
      <w:pPr>
        <w:rPr>
          <w:rFonts w:cs="Times New Roman"/>
          <w:sz w:val="18"/>
          <w:szCs w:val="18"/>
        </w:rPr>
      </w:pPr>
    </w:p>
    <w:p>
      <w:pPr>
        <w:rPr>
          <w:rFonts w:cs="Times New Roman"/>
          <w:sz w:val="18"/>
          <w:szCs w:val="18"/>
        </w:rPr>
      </w:pPr>
    </w:p>
    <w:p>
      <w:pPr>
        <w:rPr>
          <w:rFonts w:cs="Times New Roman"/>
          <w:sz w:val="18"/>
          <w:szCs w:val="18"/>
        </w:rPr>
      </w:pPr>
    </w:p>
    <w:p>
      <w:pPr>
        <w:rPr>
          <w:rFonts w:cs="Times New Roman"/>
          <w:sz w:val="18"/>
          <w:szCs w:val="18"/>
        </w:rPr>
      </w:pPr>
    </w:p>
    <w:p>
      <w:pPr>
        <w:rPr>
          <w:rFonts w:cs="Times New Roman"/>
          <w:sz w:val="18"/>
          <w:szCs w:val="18"/>
        </w:rPr>
      </w:pPr>
    </w:p>
    <w:p>
      <w:pPr>
        <w:rPr>
          <w:rFonts w:cs="Times New Roman"/>
          <w:sz w:val="18"/>
          <w:szCs w:val="18"/>
        </w:rPr>
      </w:pPr>
    </w:p>
    <w:p>
      <w:pPr>
        <w:rPr>
          <w:rFonts w:cs="Times New Roman"/>
          <w:sz w:val="18"/>
          <w:szCs w:val="18"/>
        </w:rPr>
      </w:pPr>
    </w:p>
    <w:p>
      <w:pPr>
        <w:rPr>
          <w:rFonts w:cs="Times New Roman"/>
          <w:sz w:val="18"/>
          <w:szCs w:val="18"/>
        </w:rPr>
      </w:pPr>
    </w:p>
    <w:p>
      <w:pPr>
        <w:rPr>
          <w:rFonts w:cs="Times New Roman"/>
          <w:sz w:val="18"/>
          <w:szCs w:val="18"/>
        </w:rPr>
      </w:pPr>
    </w:p>
    <w:p>
      <w:pPr>
        <w:rPr>
          <w:rFonts w:cs="Times New Roman"/>
          <w:sz w:val="18"/>
          <w:szCs w:val="18"/>
        </w:rPr>
      </w:pPr>
    </w:p>
    <w:p>
      <w:pPr>
        <w:rPr>
          <w:rFonts w:cs="Times New Roman"/>
          <w:sz w:val="18"/>
          <w:szCs w:val="18"/>
        </w:rPr>
      </w:pPr>
    </w:p>
    <w:p>
      <w:pPr>
        <w:jc w:val="right"/>
        <w:rPr>
          <w:rFonts w:cs="Times New Roman"/>
          <w:sz w:val="18"/>
          <w:szCs w:val="18"/>
        </w:rPr>
      </w:pPr>
    </w:p>
    <w:sectPr>
      <w:headerReference w:type="default" r:id="rId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t>BUSA</w:t>
    </w:r>
    <w:r>
      <w:tab/>
      <w:t>Business Department Core</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246E0"/>
    <w:multiLevelType w:val="hybridMultilevel"/>
    <w:tmpl w:val="1BC844E6"/>
    <w:lvl w:ilvl="0" w:tplc="FE0E2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C0C84"/>
    <w:multiLevelType w:val="hybridMultilevel"/>
    <w:tmpl w:val="D16A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05CCC"/>
    <w:multiLevelType w:val="hybridMultilevel"/>
    <w:tmpl w:val="A788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B1546E"/>
    <w:multiLevelType w:val="hybridMultilevel"/>
    <w:tmpl w:val="C0C6FA2C"/>
    <w:lvl w:ilvl="0" w:tplc="6EFE708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D6EE7"/>
    <w:multiLevelType w:val="hybridMultilevel"/>
    <w:tmpl w:val="EE6409B6"/>
    <w:lvl w:ilvl="0" w:tplc="88DA8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2"/>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6D796-3A05-4FFD-9960-41F5A997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customStyle="1" w:styleId="Default">
    <w:name w:val="Default"/>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0" w:line="240" w:lineRule="auto"/>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table" w:customStyle="1" w:styleId="TableGrid1">
    <w:name w:val="Table Grid1"/>
    <w:basedOn w:val="TableNormal"/>
    <w:next w:val="TableGrid"/>
    <w:uiPriority w:val="59"/>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22464">
      <w:bodyDiv w:val="1"/>
      <w:marLeft w:val="0"/>
      <w:marRight w:val="0"/>
      <w:marTop w:val="0"/>
      <w:marBottom w:val="0"/>
      <w:divBdr>
        <w:top w:val="none" w:sz="0" w:space="0" w:color="auto"/>
        <w:left w:val="none" w:sz="0" w:space="0" w:color="auto"/>
        <w:bottom w:val="none" w:sz="0" w:space="0" w:color="auto"/>
        <w:right w:val="none" w:sz="0" w:space="0" w:color="auto"/>
      </w:divBdr>
    </w:div>
    <w:div w:id="1217817268">
      <w:bodyDiv w:val="1"/>
      <w:marLeft w:val="0"/>
      <w:marRight w:val="0"/>
      <w:marTop w:val="0"/>
      <w:marBottom w:val="0"/>
      <w:divBdr>
        <w:top w:val="none" w:sz="0" w:space="0" w:color="auto"/>
        <w:left w:val="none" w:sz="0" w:space="0" w:color="auto"/>
        <w:bottom w:val="none" w:sz="0" w:space="0" w:color="auto"/>
        <w:right w:val="none" w:sz="0" w:space="0" w:color="auto"/>
      </w:divBdr>
    </w:div>
    <w:div w:id="19913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67E6-829F-4200-B35D-9FD13A92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Babyak, Andrew</cp:lastModifiedBy>
  <cp:revision>2</cp:revision>
  <cp:lastPrinted>2012-02-13T14:58:00Z</cp:lastPrinted>
  <dcterms:created xsi:type="dcterms:W3CDTF">2018-02-07T15:43:00Z</dcterms:created>
  <dcterms:modified xsi:type="dcterms:W3CDTF">2018-02-07T15:43:00Z</dcterms:modified>
</cp:coreProperties>
</file>