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30A1" w14:textId="77777777" w:rsidR="00CA4F00" w:rsidRPr="0091636E" w:rsidRDefault="008C3091" w:rsidP="00CA4F00">
      <w:pPr>
        <w:rPr>
          <w:rFonts w:asciiTheme="majorHAnsi" w:hAnsiTheme="majorHAnsi"/>
          <w:b/>
        </w:rPr>
      </w:pPr>
      <w:r w:rsidRPr="0091636E">
        <w:rPr>
          <w:rFonts w:asciiTheme="majorHAnsi" w:hAnsiTheme="majorHAnsi"/>
        </w:rPr>
        <w:t>Department name:</w:t>
      </w:r>
      <w:r w:rsidR="00B9639A" w:rsidRPr="0091636E">
        <w:rPr>
          <w:rFonts w:asciiTheme="majorHAnsi" w:hAnsiTheme="majorHAnsi"/>
        </w:rPr>
        <w:tab/>
      </w:r>
      <w:r w:rsidR="00473784" w:rsidRPr="0091636E">
        <w:rPr>
          <w:rFonts w:asciiTheme="majorHAnsi" w:hAnsiTheme="majorHAnsi"/>
        </w:rPr>
        <w:t>BRS</w:t>
      </w:r>
      <w:r w:rsidR="008D05D4" w:rsidRPr="0091636E">
        <w:rPr>
          <w:rFonts w:asciiTheme="majorHAnsi" w:hAnsiTheme="majorHAnsi"/>
        </w:rPr>
        <w:t xml:space="preserve"> </w:t>
      </w:r>
      <w:r w:rsidR="008D05D4" w:rsidRPr="0091636E">
        <w:rPr>
          <w:rFonts w:asciiTheme="majorHAnsi" w:hAnsiTheme="majorHAnsi"/>
          <w:b/>
        </w:rPr>
        <w:t>CORE</w:t>
      </w:r>
    </w:p>
    <w:p w14:paraId="55A0E90A" w14:textId="77777777" w:rsidR="00914D96" w:rsidRPr="0091636E" w:rsidRDefault="00914D96" w:rsidP="00CA4F00">
      <w:pPr>
        <w:rPr>
          <w:rFonts w:asciiTheme="majorHAnsi" w:hAnsiTheme="majorHAnsi" w:cs="Times New Roman"/>
        </w:rPr>
      </w:pPr>
    </w:p>
    <w:tbl>
      <w:tblPr>
        <w:tblStyle w:val="TableGrid"/>
        <w:tblW w:w="184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2430"/>
        <w:gridCol w:w="4320"/>
        <w:gridCol w:w="1890"/>
        <w:gridCol w:w="2610"/>
        <w:gridCol w:w="2250"/>
        <w:gridCol w:w="1980"/>
      </w:tblGrid>
      <w:tr w:rsidR="009A5693" w:rsidRPr="0091636E" w14:paraId="3939ED36" w14:textId="77777777" w:rsidTr="00423353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14:paraId="194890C3" w14:textId="72255A91" w:rsidR="009A5693" w:rsidRPr="0091636E" w:rsidRDefault="009A5693" w:rsidP="0059027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Undergraduate Learning Outcome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91905F8" w14:textId="7322CE12" w:rsidR="009A5693" w:rsidRPr="0091636E" w:rsidRDefault="009A5693" w:rsidP="0059027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 xml:space="preserve">Associations </w:t>
            </w:r>
            <w:r w:rsidRPr="0091636E">
              <w:rPr>
                <w:rFonts w:asciiTheme="majorHAnsi" w:hAnsiTheme="majorHAnsi"/>
                <w:sz w:val="18"/>
                <w:szCs w:val="18"/>
              </w:rPr>
              <w:t>- CWEOs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006ACB2" w14:textId="77777777" w:rsidR="009A5693" w:rsidRPr="0091636E" w:rsidRDefault="009A5693" w:rsidP="00D818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 xml:space="preserve">Student Learning Outcome / Objective 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>(Students will demonstrate the ability to +[Bloom’s action verb]+ [something]</w:t>
            </w:r>
          </w:p>
          <w:p w14:paraId="4B1C0BF2" w14:textId="77777777" w:rsidR="009A5693" w:rsidRPr="0091636E" w:rsidRDefault="009A5693" w:rsidP="00D818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E031052" w14:textId="77777777" w:rsidR="009A5693" w:rsidRPr="0091636E" w:rsidRDefault="009A5693" w:rsidP="00D818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 xml:space="preserve">Courses 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 xml:space="preserve">in which </w:t>
            </w: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>students receive feedback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 xml:space="preserve"> on this learning objective.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695BF41" w14:textId="77777777" w:rsidR="009A5693" w:rsidRPr="0091636E" w:rsidRDefault="009A5693" w:rsidP="00D81800">
            <w:pPr>
              <w:rPr>
                <w:rFonts w:asciiTheme="majorHAnsi" w:hAnsiTheme="majorHAnsi"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>Measure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 xml:space="preserve"> (Method to gauge achievement of expected results. A measure can relate to multiple outcomes)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9D6F38F" w14:textId="77777777" w:rsidR="009A5693" w:rsidRPr="0091636E" w:rsidRDefault="009A5693" w:rsidP="00240A3F">
            <w:pPr>
              <w:rPr>
                <w:rFonts w:asciiTheme="majorHAnsi" w:hAnsiTheme="majorHAnsi"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>Target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 xml:space="preserve"> (Overall level for satisfactory performance.)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4A91B6" w14:textId="77777777" w:rsidR="009A5693" w:rsidRPr="0091636E" w:rsidRDefault="009A5693" w:rsidP="00240A3F">
            <w:pPr>
              <w:rPr>
                <w:rFonts w:asciiTheme="majorHAnsi" w:hAnsiTheme="majorHAnsi"/>
                <w:sz w:val="20"/>
                <w:szCs w:val="20"/>
              </w:rPr>
            </w:pPr>
            <w:r w:rsidRPr="0091636E">
              <w:rPr>
                <w:rFonts w:asciiTheme="majorHAnsi" w:hAnsiTheme="majorHAnsi"/>
                <w:b/>
                <w:sz w:val="20"/>
                <w:szCs w:val="20"/>
              </w:rPr>
              <w:t xml:space="preserve">Timeline </w:t>
            </w:r>
            <w:r w:rsidRPr="0091636E">
              <w:rPr>
                <w:rFonts w:asciiTheme="majorHAnsi" w:hAnsiTheme="majorHAnsi"/>
                <w:sz w:val="20"/>
                <w:szCs w:val="20"/>
              </w:rPr>
              <w:t>(How often will measure be collected?)</w:t>
            </w:r>
          </w:p>
        </w:tc>
      </w:tr>
      <w:tr w:rsidR="009A5693" w:rsidRPr="0091636E" w14:paraId="7F570020" w14:textId="77777777" w:rsidTr="00423353">
        <w:tc>
          <w:tcPr>
            <w:tcW w:w="2970" w:type="dxa"/>
          </w:tcPr>
          <w:p w14:paraId="0FF23219" w14:textId="3B490FE2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2. Breadth and depth of knowledge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2430" w:type="dxa"/>
          </w:tcPr>
          <w:p w14:paraId="7E4E0D73" w14:textId="7575FFAA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4320" w:type="dxa"/>
          </w:tcPr>
          <w:p w14:paraId="1366F701" w14:textId="7BCEA815" w:rsidR="009A5693" w:rsidRPr="0091636E" w:rsidRDefault="009A5693" w:rsidP="009A5693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b/>
                <w:sz w:val="20"/>
                <w:szCs w:val="20"/>
              </w:rPr>
              <w:t>O1: Recognize the foundational content of Biblical and Religious Studies:</w:t>
            </w:r>
          </w:p>
          <w:p w14:paraId="38E857F4" w14:textId="77777777" w:rsidR="009A5693" w:rsidRPr="0091636E" w:rsidRDefault="009A5693" w:rsidP="009A5693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609"/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Know the basic contents and major themes of the Old and New Testaments</w:t>
            </w:r>
          </w:p>
          <w:p w14:paraId="4E8CA083" w14:textId="62961FE1" w:rsidR="009A5693" w:rsidRPr="0091636E" w:rsidRDefault="009A5693" w:rsidP="009A5693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609"/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Recognize the historical backgrounds and contexts of the biblical writings</w:t>
            </w:r>
          </w:p>
          <w:p w14:paraId="2E180FF8" w14:textId="4F8C85D0" w:rsidR="009A5693" w:rsidRPr="0091636E" w:rsidRDefault="009A5693" w:rsidP="009A5693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609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Recognize historical development of Christian doctrine, practice, and theological reflection</w:t>
            </w:r>
          </w:p>
        </w:tc>
        <w:tc>
          <w:tcPr>
            <w:tcW w:w="1890" w:type="dxa"/>
          </w:tcPr>
          <w:p w14:paraId="6C296266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a. BIBL 233 – OT Literature</w:t>
            </w:r>
          </w:p>
          <w:p w14:paraId="0AB0E3EF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237 – NT Literature</w:t>
            </w:r>
          </w:p>
          <w:p w14:paraId="3F250B7C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B366EB7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b. BIBL 202 – Encountering the Bible</w:t>
            </w:r>
          </w:p>
          <w:p w14:paraId="42420DB7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233 – OT Literature</w:t>
            </w:r>
          </w:p>
          <w:p w14:paraId="7B14F7E6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237 – NT Literature</w:t>
            </w:r>
          </w:p>
          <w:p w14:paraId="6E772B4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64AC721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c. BIBL 202</w:t>
            </w:r>
          </w:p>
          <w:p w14:paraId="6CC39B27" w14:textId="73CA632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RELI 344, THEO 205/238</w:t>
            </w:r>
          </w:p>
        </w:tc>
        <w:tc>
          <w:tcPr>
            <w:tcW w:w="2610" w:type="dxa"/>
          </w:tcPr>
          <w:p w14:paraId="2724241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Standardized exams (early career, late career)</w:t>
            </w:r>
          </w:p>
          <w:p w14:paraId="3088BEF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884CA3" w14:textId="547BA3F0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Each class will demonstrate a 60% increase from their early career exams to their late career exams within each test area.</w:t>
            </w:r>
          </w:p>
        </w:tc>
        <w:tc>
          <w:tcPr>
            <w:tcW w:w="1980" w:type="dxa"/>
          </w:tcPr>
          <w:p w14:paraId="32F0C0BD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 xml:space="preserve">Administered in BIBL 202 and THEO 487 annually </w:t>
            </w:r>
          </w:p>
          <w:p w14:paraId="1010B6F2" w14:textId="21D8846A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A5693" w:rsidRPr="0091636E" w14:paraId="5DB46E41" w14:textId="77777777" w:rsidTr="00423353">
        <w:tc>
          <w:tcPr>
            <w:tcW w:w="2970" w:type="dxa"/>
          </w:tcPr>
          <w:p w14:paraId="062308B5" w14:textId="06703648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4.2 Specialized scholarship.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430" w:type="dxa"/>
          </w:tcPr>
          <w:p w14:paraId="57EB3F8E" w14:textId="77777777" w:rsidR="009A5693" w:rsidRPr="00AB0A4D" w:rsidRDefault="009A5693" w:rsidP="009A5693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rFonts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4.2 Scholarship: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Engaging in scholarship in one’s specialized area of study;</w:t>
            </w:r>
          </w:p>
          <w:p w14:paraId="47ACBDE4" w14:textId="40E62376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8FDADD1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Assessed in major-specific grid</w:t>
            </w:r>
          </w:p>
        </w:tc>
        <w:tc>
          <w:tcPr>
            <w:tcW w:w="1890" w:type="dxa"/>
          </w:tcPr>
          <w:p w14:paraId="47020A89" w14:textId="77777777" w:rsidR="009A5693" w:rsidRPr="0091636E" w:rsidRDefault="009A5693" w:rsidP="009A5693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5AFAEB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58D859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70930A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A5693" w:rsidRPr="0091636E" w14:paraId="42A585B8" w14:textId="77777777" w:rsidTr="00423353">
        <w:tc>
          <w:tcPr>
            <w:tcW w:w="2970" w:type="dxa"/>
          </w:tcPr>
          <w:p w14:paraId="08319925" w14:textId="0F24CFE4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4.3 Specialized skills </w:t>
            </w:r>
            <w:r w:rsidRPr="00AB0A4D">
              <w:rPr>
                <w:rFonts w:cs="Times New Roman"/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430" w:type="dxa"/>
          </w:tcPr>
          <w:p w14:paraId="6DF68B47" w14:textId="4EB40F68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4.3 Specialized skills: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4320" w:type="dxa"/>
          </w:tcPr>
          <w:p w14:paraId="264A1091" w14:textId="77777777" w:rsidR="009A5693" w:rsidRPr="0091636E" w:rsidRDefault="009A5693" w:rsidP="009A569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b/>
                <w:sz w:val="20"/>
                <w:szCs w:val="20"/>
              </w:rPr>
              <w:t>O3: Develop academic skills necessary for interpreting and applying the biblical text</w:t>
            </w:r>
          </w:p>
          <w:p w14:paraId="48E13C7E" w14:textId="5ED7AF3A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3DA80A6" w14:textId="54A2548C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202</w:t>
            </w:r>
          </w:p>
          <w:p w14:paraId="74610836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292567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233</w:t>
            </w:r>
          </w:p>
          <w:p w14:paraId="730B609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4EC6918" w14:textId="7C8860A2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237</w:t>
            </w:r>
          </w:p>
          <w:p w14:paraId="4984EE70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BC0B0B" w14:textId="33D000F0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Objective test questions in BIBL 202</w:t>
            </w:r>
          </w:p>
          <w:p w14:paraId="16F0196B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0D6058D" w14:textId="140BED5F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BIBL 233/237 Text analyses</w:t>
            </w:r>
          </w:p>
        </w:tc>
        <w:tc>
          <w:tcPr>
            <w:tcW w:w="2250" w:type="dxa"/>
          </w:tcPr>
          <w:p w14:paraId="1F647A47" w14:textId="3B6A7549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Class will average 80% on selected questions.</w:t>
            </w:r>
          </w:p>
          <w:p w14:paraId="6E1F055C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75CC2D3" w14:textId="129EDE61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70% of student achieve 3 out of 4 on rubric</w:t>
            </w:r>
          </w:p>
        </w:tc>
        <w:tc>
          <w:tcPr>
            <w:tcW w:w="1980" w:type="dxa"/>
          </w:tcPr>
          <w:p w14:paraId="6CAB01A0" w14:textId="08F57F2A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Scores collected annually</w:t>
            </w:r>
          </w:p>
        </w:tc>
      </w:tr>
      <w:tr w:rsidR="009A5693" w:rsidRPr="0091636E" w14:paraId="0FF92116" w14:textId="77777777" w:rsidTr="00423353">
        <w:tc>
          <w:tcPr>
            <w:tcW w:w="2970" w:type="dxa"/>
          </w:tcPr>
          <w:p w14:paraId="590A7A21" w14:textId="60F3C4D5" w:rsidR="009A5693" w:rsidRPr="0091636E" w:rsidRDefault="00FB0277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4.3</w:t>
            </w:r>
          </w:p>
        </w:tc>
        <w:tc>
          <w:tcPr>
            <w:tcW w:w="2430" w:type="dxa"/>
          </w:tcPr>
          <w:p w14:paraId="6307B118" w14:textId="71CCCE12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1636E">
              <w:rPr>
                <w:rFonts w:asciiTheme="majorHAnsi" w:hAnsiTheme="majorHAnsi" w:cs="Times New Roman"/>
                <w:sz w:val="18"/>
                <w:szCs w:val="18"/>
              </w:rPr>
              <w:t>4.3</w:t>
            </w:r>
          </w:p>
        </w:tc>
        <w:tc>
          <w:tcPr>
            <w:tcW w:w="4320" w:type="dxa"/>
          </w:tcPr>
          <w:p w14:paraId="5BFFA463" w14:textId="14C9C41F" w:rsidR="009A5693" w:rsidRPr="0091636E" w:rsidRDefault="009A5693" w:rsidP="009A569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b/>
                <w:sz w:val="20"/>
                <w:szCs w:val="20"/>
              </w:rPr>
              <w:t>O4: Develop skills for constructing and evaluating theological arguments</w:t>
            </w:r>
          </w:p>
        </w:tc>
        <w:tc>
          <w:tcPr>
            <w:tcW w:w="1890" w:type="dxa"/>
          </w:tcPr>
          <w:p w14:paraId="63D4E972" w14:textId="7339134E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THEO 205, 305 (BRS majors)</w:t>
            </w:r>
          </w:p>
          <w:p w14:paraId="635BAD71" w14:textId="77777777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A0CAB54" w14:textId="77777777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Or</w:t>
            </w:r>
          </w:p>
          <w:p w14:paraId="5315AB74" w14:textId="404FDBA0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THEO 238, 239 (CHRM majors)</w:t>
            </w:r>
          </w:p>
        </w:tc>
        <w:tc>
          <w:tcPr>
            <w:tcW w:w="2610" w:type="dxa"/>
          </w:tcPr>
          <w:p w14:paraId="7C3BEB53" w14:textId="6FAA2A20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THEO 305: Preferred Model paper</w:t>
            </w:r>
          </w:p>
          <w:p w14:paraId="56322B6D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1A82710" w14:textId="370747E8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THEO 239: Atonement and Ecclesiology paper</w:t>
            </w:r>
          </w:p>
        </w:tc>
        <w:tc>
          <w:tcPr>
            <w:tcW w:w="2250" w:type="dxa"/>
          </w:tcPr>
          <w:p w14:paraId="6AEF7032" w14:textId="4B24EA55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80% of students will average 3 out 4 on rubric (assesses argument, theological sophistication)</w:t>
            </w:r>
          </w:p>
        </w:tc>
        <w:tc>
          <w:tcPr>
            <w:tcW w:w="1980" w:type="dxa"/>
          </w:tcPr>
          <w:p w14:paraId="7EB01C3B" w14:textId="77777777" w:rsidR="009A5693" w:rsidRPr="0091636E" w:rsidRDefault="009A5693" w:rsidP="009A5693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  <w:highlight w:val="cyan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Collected every fourth year (the course is offered bi-annually)</w:t>
            </w:r>
          </w:p>
        </w:tc>
      </w:tr>
      <w:tr w:rsidR="009A5693" w:rsidRPr="0091636E" w14:paraId="7668182D" w14:textId="77777777" w:rsidTr="00FB0277">
        <w:tc>
          <w:tcPr>
            <w:tcW w:w="2970" w:type="dxa"/>
          </w:tcPr>
          <w:p w14:paraId="2012CDFD" w14:textId="17FED573" w:rsidR="009A5693" w:rsidRPr="009A5693" w:rsidRDefault="009A5693" w:rsidP="00FB0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bookmarkStart w:id="0" w:name="_GoBack" w:colFirst="0" w:colLast="0"/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5. Self-Awareness </w:t>
            </w:r>
            <w:r w:rsidRPr="00AB0A4D">
              <w:rPr>
                <w:rFonts w:cs="Times New Roman"/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2430" w:type="dxa"/>
          </w:tcPr>
          <w:p w14:paraId="63770C20" w14:textId="03D5F8E5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4.4 Intrapersonal Awareness: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4320" w:type="dxa"/>
          </w:tcPr>
          <w:p w14:paraId="69191E3C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Assessed in major-specific grid</w:t>
            </w:r>
          </w:p>
        </w:tc>
        <w:tc>
          <w:tcPr>
            <w:tcW w:w="1890" w:type="dxa"/>
          </w:tcPr>
          <w:p w14:paraId="03A9D23F" w14:textId="77777777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F36453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5C88CA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F86F8C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bookmarkEnd w:id="0"/>
      <w:tr w:rsidR="009A5693" w:rsidRPr="0091636E" w14:paraId="27D717AA" w14:textId="77777777" w:rsidTr="00423353">
        <w:tc>
          <w:tcPr>
            <w:tcW w:w="2970" w:type="dxa"/>
          </w:tcPr>
          <w:p w14:paraId="492E6DDD" w14:textId="3C28D6BD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bCs/>
                <w:sz w:val="18"/>
                <w:szCs w:val="18"/>
              </w:rPr>
              <w:t xml:space="preserve">3. Faith knowledge &amp; application </w:t>
            </w:r>
            <w:r w:rsidRPr="00AB0A4D">
              <w:rPr>
                <w:rFonts w:cs="Times New Roman"/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2430" w:type="dxa"/>
          </w:tcPr>
          <w:p w14:paraId="1274731B" w14:textId="2902C93A" w:rsidR="009A5693" w:rsidRPr="0091636E" w:rsidRDefault="009A5693" w:rsidP="009A569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B0A4D">
              <w:rPr>
                <w:rFonts w:cs="Times New Roman"/>
                <w:b/>
                <w:sz w:val="18"/>
                <w:szCs w:val="18"/>
                <w:u w:val="single"/>
              </w:rPr>
              <w:t>4.5 Faith knowledge &amp; application:</w:t>
            </w:r>
            <w:r w:rsidRPr="00AB0A4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B0A4D">
              <w:rPr>
                <w:rFonts w:cs="Times New Roman"/>
                <w:sz w:val="18"/>
                <w:szCs w:val="18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4320" w:type="dxa"/>
          </w:tcPr>
          <w:p w14:paraId="187096EC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36E">
              <w:rPr>
                <w:rFonts w:asciiTheme="majorHAnsi" w:hAnsiTheme="majorHAnsi" w:cs="Times New Roman"/>
                <w:sz w:val="20"/>
                <w:szCs w:val="20"/>
              </w:rPr>
              <w:t>Assessed in major-specific grid</w:t>
            </w:r>
          </w:p>
        </w:tc>
        <w:tc>
          <w:tcPr>
            <w:tcW w:w="1890" w:type="dxa"/>
          </w:tcPr>
          <w:p w14:paraId="325A937B" w14:textId="77777777" w:rsidR="009A5693" w:rsidRPr="0091636E" w:rsidRDefault="009A5693" w:rsidP="009A5693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7D8B4EB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A1700B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541336" w14:textId="77777777" w:rsidR="009A5693" w:rsidRPr="0091636E" w:rsidRDefault="009A5693" w:rsidP="009A569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01B3AD54" w14:textId="77777777" w:rsidR="00D4684F" w:rsidRPr="0091636E" w:rsidRDefault="00D4684F">
      <w:pPr>
        <w:rPr>
          <w:rFonts w:asciiTheme="majorHAnsi" w:hAnsiTheme="majorHAnsi" w:cs="Times New Roman"/>
          <w:sz w:val="18"/>
          <w:szCs w:val="18"/>
        </w:rPr>
      </w:pPr>
    </w:p>
    <w:sectPr w:rsidR="00D4684F" w:rsidRPr="0091636E" w:rsidSect="00AE0E1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525"/>
    <w:multiLevelType w:val="hybridMultilevel"/>
    <w:tmpl w:val="18605EA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5C8"/>
    <w:multiLevelType w:val="hybridMultilevel"/>
    <w:tmpl w:val="F670C19E"/>
    <w:lvl w:ilvl="0" w:tplc="830A979E">
      <w:numFmt w:val="bullet"/>
      <w:lvlText w:val=""/>
      <w:lvlJc w:val="left"/>
      <w:pPr>
        <w:ind w:left="52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2D333D8E"/>
    <w:multiLevelType w:val="hybridMultilevel"/>
    <w:tmpl w:val="64EA024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37132574"/>
    <w:multiLevelType w:val="hybridMultilevel"/>
    <w:tmpl w:val="206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95B6A"/>
    <w:multiLevelType w:val="hybridMultilevel"/>
    <w:tmpl w:val="6AE6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0E71"/>
    <w:multiLevelType w:val="hybridMultilevel"/>
    <w:tmpl w:val="4D867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75205"/>
    <w:multiLevelType w:val="hybridMultilevel"/>
    <w:tmpl w:val="A216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806"/>
    <w:multiLevelType w:val="hybridMultilevel"/>
    <w:tmpl w:val="D5DC0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E3238"/>
    <w:multiLevelType w:val="hybridMultilevel"/>
    <w:tmpl w:val="907453CE"/>
    <w:lvl w:ilvl="0" w:tplc="03F08B82">
      <w:start w:val="3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6F600360"/>
    <w:multiLevelType w:val="hybridMultilevel"/>
    <w:tmpl w:val="88B4E3E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5F8F"/>
    <w:multiLevelType w:val="hybridMultilevel"/>
    <w:tmpl w:val="912E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E3A0D"/>
    <w:multiLevelType w:val="hybridMultilevel"/>
    <w:tmpl w:val="5EC8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0"/>
    <w:rsid w:val="00027DC1"/>
    <w:rsid w:val="000C0699"/>
    <w:rsid w:val="001063EA"/>
    <w:rsid w:val="00113880"/>
    <w:rsid w:val="001648FD"/>
    <w:rsid w:val="001C4EE2"/>
    <w:rsid w:val="001C781D"/>
    <w:rsid w:val="00240A3F"/>
    <w:rsid w:val="00286372"/>
    <w:rsid w:val="002D4A6B"/>
    <w:rsid w:val="002E2394"/>
    <w:rsid w:val="002E3817"/>
    <w:rsid w:val="00313044"/>
    <w:rsid w:val="00362CB4"/>
    <w:rsid w:val="00423353"/>
    <w:rsid w:val="00473784"/>
    <w:rsid w:val="00496CFF"/>
    <w:rsid w:val="00523CCC"/>
    <w:rsid w:val="00590271"/>
    <w:rsid w:val="005C6170"/>
    <w:rsid w:val="00604AE2"/>
    <w:rsid w:val="006110B9"/>
    <w:rsid w:val="0062728A"/>
    <w:rsid w:val="00640C32"/>
    <w:rsid w:val="006A078C"/>
    <w:rsid w:val="007239E1"/>
    <w:rsid w:val="0086040B"/>
    <w:rsid w:val="008877AE"/>
    <w:rsid w:val="008B28A4"/>
    <w:rsid w:val="008B5383"/>
    <w:rsid w:val="008B7248"/>
    <w:rsid w:val="008C3091"/>
    <w:rsid w:val="008C585E"/>
    <w:rsid w:val="008D05D4"/>
    <w:rsid w:val="00901489"/>
    <w:rsid w:val="00914D96"/>
    <w:rsid w:val="0091636E"/>
    <w:rsid w:val="009848A6"/>
    <w:rsid w:val="009A5693"/>
    <w:rsid w:val="009B77D3"/>
    <w:rsid w:val="00A00146"/>
    <w:rsid w:val="00A54AB1"/>
    <w:rsid w:val="00A96FE8"/>
    <w:rsid w:val="00AA6DE7"/>
    <w:rsid w:val="00AD19EA"/>
    <w:rsid w:val="00AE0E17"/>
    <w:rsid w:val="00B3447D"/>
    <w:rsid w:val="00B71460"/>
    <w:rsid w:val="00B9639A"/>
    <w:rsid w:val="00BC180A"/>
    <w:rsid w:val="00BC7BA7"/>
    <w:rsid w:val="00BD63B1"/>
    <w:rsid w:val="00BF3DAF"/>
    <w:rsid w:val="00C20D79"/>
    <w:rsid w:val="00C2721B"/>
    <w:rsid w:val="00C678A1"/>
    <w:rsid w:val="00CA4F00"/>
    <w:rsid w:val="00CC4343"/>
    <w:rsid w:val="00CF444A"/>
    <w:rsid w:val="00D4684F"/>
    <w:rsid w:val="00D81800"/>
    <w:rsid w:val="00DE51F8"/>
    <w:rsid w:val="00DE6D8A"/>
    <w:rsid w:val="00E47FF2"/>
    <w:rsid w:val="00E60A04"/>
    <w:rsid w:val="00E926F2"/>
    <w:rsid w:val="00F03BE5"/>
    <w:rsid w:val="00F076D8"/>
    <w:rsid w:val="00F43CBC"/>
    <w:rsid w:val="00F441FA"/>
    <w:rsid w:val="00F76A2F"/>
    <w:rsid w:val="00FB0277"/>
    <w:rsid w:val="00FB1181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98F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941B-81E5-4382-940F-011410EA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Work Study - Provost</cp:lastModifiedBy>
  <cp:revision>3</cp:revision>
  <cp:lastPrinted>2017-05-03T15:55:00Z</cp:lastPrinted>
  <dcterms:created xsi:type="dcterms:W3CDTF">2017-09-14T16:03:00Z</dcterms:created>
  <dcterms:modified xsi:type="dcterms:W3CDTF">2017-09-21T16:42:00Z</dcterms:modified>
</cp:coreProperties>
</file>