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Independent Student Senator Application 2024-2025</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answer the following questions and attach any additional documents you may find beneficial to your application. Please submit all documents to </w:t>
      </w:r>
      <w:hyperlink r:id="rId6">
        <w:r w:rsidDel="00000000" w:rsidR="00000000" w:rsidRPr="00000000">
          <w:rPr>
            <w:rFonts w:ascii="Times New Roman" w:cs="Times New Roman" w:eastAsia="Times New Roman" w:hAnsi="Times New Roman"/>
            <w:i w:val="1"/>
            <w:color w:val="1155cc"/>
            <w:sz w:val="24"/>
            <w:szCs w:val="24"/>
            <w:u w:val="single"/>
            <w:rtl w:val="0"/>
          </w:rPr>
          <w:t xml:space="preserve">sgavp@messiah.edu</w:t>
        </w:r>
      </w:hyperlink>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4">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will inform you of your membership status as soon as possible. Thank you for taking the time to apply! If you have any questions, please contact Gabi Kovalchick at </w:t>
      </w:r>
      <w:hyperlink r:id="rId7">
        <w:r w:rsidDel="00000000" w:rsidR="00000000" w:rsidRPr="00000000">
          <w:rPr>
            <w:rFonts w:ascii="Times New Roman" w:cs="Times New Roman" w:eastAsia="Times New Roman" w:hAnsi="Times New Roman"/>
            <w:i w:val="1"/>
            <w:color w:val="1155cc"/>
            <w:sz w:val="24"/>
            <w:szCs w:val="24"/>
            <w:u w:val="single"/>
            <w:rtl w:val="0"/>
          </w:rPr>
          <w:t xml:space="preserve">sgavp@messiah.edu</w:t>
        </w:r>
      </w:hyperlink>
      <w:r w:rsidDel="00000000" w:rsidR="00000000" w:rsidRPr="00000000">
        <w:rPr>
          <w:rFonts w:ascii="Times New Roman" w:cs="Times New Roman" w:eastAsia="Times New Roman" w:hAnsi="Times New Roman"/>
          <w:i w:val="1"/>
          <w:sz w:val="24"/>
          <w:szCs w:val="24"/>
          <w:rtl w:val="0"/>
        </w:rPr>
        <w:t xml:space="preserve"> with “Senate Application” in the subject line. </w:t>
      </w:r>
    </w:p>
    <w:p w:rsidR="00000000" w:rsidDel="00000000" w:rsidP="00000000" w:rsidRDefault="00000000" w:rsidRPr="00000000" w14:paraId="00000006">
      <w:pPr>
        <w:spacing w:line="276" w:lineRule="auto"/>
        <w:jc w:val="left"/>
        <w:rPr>
          <w:rFonts w:ascii="Times New Roman" w:cs="Times New Roman" w:eastAsia="Times New Roman" w:hAnsi="Times New Roman"/>
          <w:sz w:val="24"/>
          <w:szCs w:val="24"/>
        </w:rPr>
      </w:pPr>
      <w:r w:rsidDel="00000000" w:rsidR="00000000" w:rsidRPr="00000000">
        <w:rPr>
          <w:rtl w:val="0"/>
        </w:rPr>
      </w:r>
    </w:p>
    <w:tbl>
      <w:tblPr>
        <w:tblStyle w:val="Table1"/>
        <w:tblW w:w="72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75"/>
        <w:tblGridChange w:id="0">
          <w:tblGrid>
            <w:gridCol w:w="7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w:t>
            </w:r>
            <w:r w:rsidDel="00000000" w:rsidR="00000000" w:rsidRPr="00000000">
              <w:rPr>
                <w:rFonts w:ascii="Times New Roman" w:cs="Times New Roman" w:eastAsia="Times New Roman" w:hAnsi="Times New Roman"/>
                <w:sz w:val="24"/>
                <w:szCs w:val="24"/>
                <w:rtl w:val="0"/>
              </w:rPr>
              <w:t xml:space="preserve">____________________________________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____________________________________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State (circle or highlight one):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First-Year      Sophomore      Junior      Senior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 you available to serve for the full Academic year?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No </w:t>
            </w:r>
          </w:p>
        </w:tc>
      </w:tr>
    </w:tbl>
    <w:p w:rsidR="00000000" w:rsidDel="00000000" w:rsidP="00000000" w:rsidRDefault="00000000" w:rsidRPr="00000000" w14:paraId="0000000D">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did you hear about SGA? </w:t>
      </w:r>
    </w:p>
    <w:p w:rsidR="00000000" w:rsidDel="00000000" w:rsidP="00000000" w:rsidRDefault="00000000" w:rsidRPr="00000000" w14:paraId="00000010">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you currently involved with the Messiah Community? If so, how/where? If not, what made you want to get involved now? </w:t>
      </w:r>
    </w:p>
    <w:p w:rsidR="00000000" w:rsidDel="00000000" w:rsidP="00000000" w:rsidRDefault="00000000" w:rsidRPr="00000000" w14:paraId="00000012">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do you want to serve as a Student Senator?</w:t>
      </w:r>
    </w:p>
    <w:p w:rsidR="00000000" w:rsidDel="00000000" w:rsidP="00000000" w:rsidRDefault="00000000" w:rsidRPr="00000000" w14:paraId="00000014">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would you characterize as your greatest strengths? How could you use your strengths to </w:t>
      </w:r>
      <w:r w:rsidDel="00000000" w:rsidR="00000000" w:rsidRPr="00000000">
        <w:rPr>
          <w:rFonts w:ascii="Times New Roman" w:cs="Times New Roman" w:eastAsia="Times New Roman" w:hAnsi="Times New Roman"/>
          <w:sz w:val="24"/>
          <w:szCs w:val="24"/>
          <w:rtl w:val="0"/>
        </w:rPr>
        <w:t xml:space="preserve">aid Student</w:t>
      </w:r>
      <w:r w:rsidDel="00000000" w:rsidR="00000000" w:rsidRPr="00000000">
        <w:rPr>
          <w:rFonts w:ascii="Times New Roman" w:cs="Times New Roman" w:eastAsia="Times New Roman" w:hAnsi="Times New Roman"/>
          <w:sz w:val="24"/>
          <w:szCs w:val="24"/>
          <w:rtl w:val="0"/>
        </w:rPr>
        <w:t xml:space="preserve"> Senate?</w:t>
      </w:r>
    </w:p>
    <w:p w:rsidR="00000000" w:rsidDel="00000000" w:rsidP="00000000" w:rsidRDefault="00000000" w:rsidRPr="00000000" w14:paraId="00000016">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some areas of improvement you would like to work on? How do you </w:t>
      </w:r>
      <w:r w:rsidDel="00000000" w:rsidR="00000000" w:rsidRPr="00000000">
        <w:rPr>
          <w:rFonts w:ascii="Times New Roman" w:cs="Times New Roman" w:eastAsia="Times New Roman" w:hAnsi="Times New Roman"/>
          <w:sz w:val="24"/>
          <w:szCs w:val="24"/>
          <w:rtl w:val="0"/>
        </w:rPr>
        <w:t xml:space="preserve">think Student</w:t>
      </w:r>
      <w:r w:rsidDel="00000000" w:rsidR="00000000" w:rsidRPr="00000000">
        <w:rPr>
          <w:rFonts w:ascii="Times New Roman" w:cs="Times New Roman" w:eastAsia="Times New Roman" w:hAnsi="Times New Roman"/>
          <w:sz w:val="24"/>
          <w:szCs w:val="24"/>
          <w:rtl w:val="0"/>
        </w:rPr>
        <w:t xml:space="preserve"> Senate could help you grow in your area of improvement? </w:t>
      </w:r>
    </w:p>
    <w:p w:rsidR="00000000" w:rsidDel="00000000" w:rsidP="00000000" w:rsidRDefault="00000000" w:rsidRPr="00000000" w14:paraId="00000018">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76"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you believe is Messiah University’s most pressing issue? How would you use your service </w:t>
      </w:r>
      <w:r w:rsidDel="00000000" w:rsidR="00000000" w:rsidRPr="00000000">
        <w:rPr>
          <w:rFonts w:ascii="Times New Roman" w:cs="Times New Roman" w:eastAsia="Times New Roman" w:hAnsi="Times New Roman"/>
          <w:sz w:val="24"/>
          <w:szCs w:val="24"/>
          <w:rtl w:val="0"/>
        </w:rPr>
        <w:t xml:space="preserve">on Student</w:t>
      </w:r>
      <w:r w:rsidDel="00000000" w:rsidR="00000000" w:rsidRPr="00000000">
        <w:rPr>
          <w:rFonts w:ascii="Times New Roman" w:cs="Times New Roman" w:eastAsia="Times New Roman" w:hAnsi="Times New Roman"/>
          <w:sz w:val="24"/>
          <w:szCs w:val="24"/>
          <w:rtl w:val="0"/>
        </w:rPr>
        <w:t xml:space="preserve"> Senate to address it? </w:t>
      </w:r>
    </w:p>
    <w:p w:rsidR="00000000" w:rsidDel="00000000" w:rsidP="00000000" w:rsidRDefault="00000000" w:rsidRPr="00000000" w14:paraId="0000001A">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Committees</w:t>
      </w:r>
    </w:p>
    <w:p w:rsidR="00000000" w:rsidDel="00000000" w:rsidP="00000000" w:rsidRDefault="00000000" w:rsidRPr="00000000" w14:paraId="0000001F">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76"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Senate Committees are designed to be the “Think Tanks” of our governing body. Each senator will serve on one of these three committees, giving them the opportunity to think critically about the most pressing and relevant issues that affect our peers within the student body and work towards campus reform. Please carefully consider which committee would most interest you, as this may be one of the most influential and impactful ways you serve the Messiah community. </w:t>
      </w:r>
    </w:p>
    <w:p w:rsidR="00000000" w:rsidDel="00000000" w:rsidP="00000000" w:rsidRDefault="00000000" w:rsidRPr="00000000" w14:paraId="00000021">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Engagement Council: </w:t>
      </w:r>
      <w:r w:rsidDel="00000000" w:rsidR="00000000" w:rsidRPr="00000000">
        <w:rPr>
          <w:rFonts w:ascii="Times New Roman" w:cs="Times New Roman" w:eastAsia="Times New Roman" w:hAnsi="Times New Roman"/>
          <w:sz w:val="24"/>
          <w:szCs w:val="24"/>
          <w:rtl w:val="0"/>
        </w:rPr>
        <w:t xml:space="preserve">Pioneer and manage initiatives seeking to integrate the student voice into the functions and mission of SGA through, but not limited to, engagement tables in partnership with various clubs or college departments, student surveys, focus groups, town hall meetings, or special events. Find more about this committee in the SGA Governance Manual under section </w:t>
      </w:r>
      <w:r w:rsidDel="00000000" w:rsidR="00000000" w:rsidRPr="00000000">
        <w:rPr>
          <w:rFonts w:ascii="Times New Roman" w:cs="Times New Roman" w:eastAsia="Times New Roman" w:hAnsi="Times New Roman"/>
          <w:b w:val="1"/>
          <w:sz w:val="24"/>
          <w:szCs w:val="24"/>
          <w:rtl w:val="0"/>
        </w:rPr>
        <w:t xml:space="preserve">3.2.1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 </w:t>
      </w:r>
      <w:r w:rsidDel="00000000" w:rsidR="00000000" w:rsidRPr="00000000">
        <w:rPr>
          <w:rFonts w:ascii="Times New Roman" w:cs="Times New Roman" w:eastAsia="Times New Roman" w:hAnsi="Times New Roman"/>
          <w:sz w:val="24"/>
          <w:szCs w:val="24"/>
          <w:rtl w:val="0"/>
        </w:rPr>
        <w:t xml:space="preserve">Vice President of Engagement</w:t>
      </w:r>
    </w:p>
    <w:p w:rsidR="00000000" w:rsidDel="00000000" w:rsidP="00000000" w:rsidRDefault="00000000" w:rsidRPr="00000000" w14:paraId="00000024">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Finance and Organizations Committee: </w:t>
      </w:r>
      <w:r w:rsidDel="00000000" w:rsidR="00000000" w:rsidRPr="00000000">
        <w:rPr>
          <w:rFonts w:ascii="Times New Roman" w:cs="Times New Roman" w:eastAsia="Times New Roman" w:hAnsi="Times New Roman"/>
          <w:sz w:val="24"/>
          <w:szCs w:val="24"/>
          <w:rtl w:val="0"/>
        </w:rPr>
        <w:t xml:space="preserve">Meet at the beginning of each semester to review organizations’ budget requests and submit a comprehensive balanced budget proposal to the Student Senate for approval by a majority vote. Assess and respond to student concerns about educational costs including tuition, room, board, and miscellaneous expenses. Find more about this committee in the SGA Governance Manual under section </w:t>
      </w:r>
      <w:r w:rsidDel="00000000" w:rsidR="00000000" w:rsidRPr="00000000">
        <w:rPr>
          <w:rFonts w:ascii="Times New Roman" w:cs="Times New Roman" w:eastAsia="Times New Roman" w:hAnsi="Times New Roman"/>
          <w:b w:val="1"/>
          <w:sz w:val="24"/>
          <w:szCs w:val="24"/>
          <w:rtl w:val="0"/>
        </w:rPr>
        <w:t xml:space="preserve">3.2.2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Chairs: </w:t>
      </w:r>
      <w:r w:rsidDel="00000000" w:rsidR="00000000" w:rsidRPr="00000000">
        <w:rPr>
          <w:rFonts w:ascii="Times New Roman" w:cs="Times New Roman" w:eastAsia="Times New Roman" w:hAnsi="Times New Roman"/>
          <w:sz w:val="24"/>
          <w:szCs w:val="24"/>
          <w:rtl w:val="0"/>
        </w:rPr>
        <w:t xml:space="preserve">Vice President of Finance and Vice President of Organizations</w:t>
      </w:r>
    </w:p>
    <w:p w:rsidR="00000000" w:rsidDel="00000000" w:rsidP="00000000" w:rsidRDefault="00000000" w:rsidRPr="00000000" w14:paraId="00000027">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Concerns Committee: </w:t>
      </w:r>
      <w:r w:rsidDel="00000000" w:rsidR="00000000" w:rsidRPr="00000000">
        <w:rPr>
          <w:rFonts w:ascii="Times New Roman" w:cs="Times New Roman" w:eastAsia="Times New Roman" w:hAnsi="Times New Roman"/>
          <w:sz w:val="24"/>
          <w:szCs w:val="24"/>
          <w:rtl w:val="0"/>
        </w:rPr>
        <w:t xml:space="preserve">Assess and address student concerns about social needs and co-curricular programs. Recommend to the Administration changes and improvements in regards to: residence life issues, athletic concerns, concerns with counseling and health services, environmental concerns, and other co-curricular program and policy issues, concerns about on-campus social dynamics and interactions. Find more about this committee in the SGA Governance Manual under section </w:t>
      </w:r>
      <w:r w:rsidDel="00000000" w:rsidR="00000000" w:rsidRPr="00000000">
        <w:rPr>
          <w:rFonts w:ascii="Times New Roman" w:cs="Times New Roman" w:eastAsia="Times New Roman" w:hAnsi="Times New Roman"/>
          <w:b w:val="1"/>
          <w:sz w:val="24"/>
          <w:szCs w:val="24"/>
          <w:rtl w:val="0"/>
        </w:rPr>
        <w:t xml:space="preserve">3.2.3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 </w:t>
      </w:r>
      <w:r w:rsidDel="00000000" w:rsidR="00000000" w:rsidRPr="00000000">
        <w:rPr>
          <w:rFonts w:ascii="Times New Roman" w:cs="Times New Roman" w:eastAsia="Times New Roman" w:hAnsi="Times New Roman"/>
          <w:sz w:val="24"/>
          <w:szCs w:val="24"/>
          <w:rtl w:val="0"/>
        </w:rPr>
        <w:t xml:space="preserve">Vice President of Diversity Affairs </w:t>
      </w:r>
    </w:p>
    <w:p w:rsidR="00000000" w:rsidDel="00000000" w:rsidP="00000000" w:rsidRDefault="00000000" w:rsidRPr="00000000" w14:paraId="0000002A">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Choice: </w:t>
      </w:r>
    </w:p>
    <w:p w:rsidR="00000000" w:rsidDel="00000000" w:rsidP="00000000" w:rsidRDefault="00000000" w:rsidRPr="00000000" w14:paraId="0000002E">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 Choice: </w:t>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5943600" cy="1143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143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sgavp@messiah.edu" TargetMode="External"/><Relationship Id="rId7" Type="http://schemas.openxmlformats.org/officeDocument/2006/relationships/hyperlink" Target="mailto:sgavp@messiah.edu"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